
<file path=[Content_Types].xml><?xml version="1.0" encoding="utf-8"?>
<Types xmlns="http://schemas.openxmlformats.org/package/2006/content-types">
  <Default Extension="bin" ContentType="application/vnd.openxmlformats-officedocument.oleObject"/>
  <Default Extension="gif" ContentType="image/gif"/>
  <Default Extension="jpe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297273" w14:textId="77777777" w:rsidR="001A20EC" w:rsidRDefault="001A20EC">
      <w:pPr>
        <w:pStyle w:val="NotesTITLE"/>
        <w:rPr>
          <w:vanish/>
        </w:rPr>
      </w:pPr>
      <w:proofErr w:type="gramStart"/>
      <w:r>
        <w:rPr>
          <w:vanish/>
        </w:rPr>
        <w:t>SLIDE  LIST</w:t>
      </w:r>
      <w:proofErr w:type="gramEnd"/>
    </w:p>
    <w:p w14:paraId="511851C2" w14:textId="77777777" w:rsidR="001A20EC" w:rsidRDefault="001A20EC">
      <w:pPr>
        <w:pStyle w:val="NotesBIG"/>
        <w:rPr>
          <w:b/>
          <w:vanish/>
        </w:rPr>
      </w:pPr>
      <w:r>
        <w:rPr>
          <w:b/>
          <w:vanish/>
        </w:rPr>
        <w:t>Personal (Peter Bird's)</w:t>
      </w:r>
    </w:p>
    <w:p w14:paraId="2D057138" w14:textId="77777777" w:rsidR="007B424E" w:rsidRDefault="007B424E" w:rsidP="007B424E">
      <w:pPr>
        <w:pStyle w:val="NotesMEDIUM"/>
        <w:rPr>
          <w:vanish/>
        </w:rPr>
      </w:pPr>
      <w:r>
        <w:rPr>
          <w:vanish/>
        </w:rPr>
        <w:t>Gravity</w:t>
      </w:r>
    </w:p>
    <w:p w14:paraId="44D54F3B" w14:textId="6D16FCDD" w:rsidR="007B424E" w:rsidRDefault="007B424E" w:rsidP="007B424E">
      <w:pPr>
        <w:pStyle w:val="NotesSLIDE"/>
      </w:pPr>
      <w:r>
        <w:t>{} 3010_elevation_in_perspective_view</w:t>
      </w:r>
      <w:r w:rsidR="00DD1CE8">
        <w:t xml:space="preserve"> </w:t>
      </w:r>
      <w:r w:rsidR="00DD1CE8">
        <w:rPr>
          <w:color w:val="4472C4"/>
        </w:rPr>
        <w:t>{inserted}</w:t>
      </w:r>
    </w:p>
    <w:p w14:paraId="464D54C3" w14:textId="0DFC6933" w:rsidR="007B424E" w:rsidRDefault="007B424E" w:rsidP="007B424E">
      <w:pPr>
        <w:pStyle w:val="NotesSLIDE"/>
      </w:pPr>
      <w:r>
        <w:t>{} 3020_Moho_in_perspective_view</w:t>
      </w:r>
      <w:r w:rsidR="00DD1CE8">
        <w:rPr>
          <w:color w:val="4472C4"/>
        </w:rPr>
        <w:t xml:space="preserve"> {inserted}</w:t>
      </w:r>
    </w:p>
    <w:p w14:paraId="1FB99DE0" w14:textId="77777777" w:rsidR="001A20EC" w:rsidRDefault="001A20EC">
      <w:pPr>
        <w:pStyle w:val="NotesMEDIUM"/>
        <w:rPr>
          <w:vanish/>
        </w:rPr>
      </w:pPr>
      <w:r>
        <w:rPr>
          <w:vanish/>
        </w:rPr>
        <w:t>Physical Oceanography (Teaching slides)</w:t>
      </w:r>
    </w:p>
    <w:p w14:paraId="2EEA5678" w14:textId="56B6983B" w:rsidR="001A20EC" w:rsidRDefault="001A20EC">
      <w:pPr>
        <w:pStyle w:val="NotesSLIDE"/>
      </w:pPr>
      <w:r>
        <w:t xml:space="preserve">{} </w:t>
      </w:r>
      <w:r w:rsidR="00424CB8">
        <w:t>0460s_</w:t>
      </w:r>
      <w:r>
        <w:t>3-D vs. 2-D plots of ocean waves</w:t>
      </w:r>
      <w:r w:rsidR="00424CB8">
        <w:t xml:space="preserve"> </w:t>
      </w:r>
      <w:r w:rsidR="00424CB8">
        <w:rPr>
          <w:color w:val="4472C4"/>
        </w:rPr>
        <w:t>{inserted}</w:t>
      </w:r>
    </w:p>
    <w:p w14:paraId="6F0406FE" w14:textId="77777777" w:rsidR="001A20EC" w:rsidRDefault="001A20EC">
      <w:pPr>
        <w:pStyle w:val="NotesMEDIUM"/>
        <w:rPr>
          <w:vanish/>
        </w:rPr>
      </w:pPr>
      <w:r>
        <w:rPr>
          <w:vanish/>
        </w:rPr>
        <w:t>Remote Sensing (Teaching slides)</w:t>
      </w:r>
    </w:p>
    <w:p w14:paraId="088D3078" w14:textId="5E3E4E83" w:rsidR="001A20EC" w:rsidRDefault="001A20EC">
      <w:pPr>
        <w:pStyle w:val="NotesSLIDE"/>
      </w:pPr>
      <w:r>
        <w:t xml:space="preserve">{} </w:t>
      </w:r>
      <w:r w:rsidR="00424CB8">
        <w:t>0190s_</w:t>
      </w:r>
      <w:r>
        <w:t>San Rafael Swell, UT</w:t>
      </w:r>
      <w:r w:rsidR="00424CB8">
        <w:t xml:space="preserve"> </w:t>
      </w:r>
      <w:r w:rsidR="00424CB8">
        <w:rPr>
          <w:color w:val="4472C4"/>
        </w:rPr>
        <w:t>{inserted}</w:t>
      </w:r>
    </w:p>
    <w:p w14:paraId="2B89182D" w14:textId="77777777" w:rsidR="001A20EC" w:rsidRDefault="001A20EC">
      <w:pPr>
        <w:pStyle w:val="NotesMEDIUM"/>
        <w:rPr>
          <w:vanish/>
        </w:rPr>
      </w:pPr>
      <w:r>
        <w:rPr>
          <w:vanish/>
        </w:rPr>
        <w:t>Topography/Bathymetry</w:t>
      </w:r>
    </w:p>
    <w:p w14:paraId="4571531C" w14:textId="17657FBB" w:rsidR="001A20EC" w:rsidRDefault="001A20EC">
      <w:pPr>
        <w:pStyle w:val="NotesSLIDE"/>
      </w:pPr>
      <w:r>
        <w:t xml:space="preserve">{} </w:t>
      </w:r>
      <w:r w:rsidR="00424CB8">
        <w:t>2311s_</w:t>
      </w:r>
      <w:r>
        <w:t xml:space="preserve">Rocky </w:t>
      </w:r>
      <w:smartTag w:uri="urn:schemas-microsoft-com:office:smarttags" w:element="place">
        <w:smartTag w:uri="urn:schemas-microsoft-com:office:smarttags" w:element="PlaceType">
          <w:r>
            <w:t>Mt.</w:t>
          </w:r>
        </w:smartTag>
        <w:r>
          <w:t xml:space="preserve"> </w:t>
        </w:r>
        <w:smartTag w:uri="urn:schemas-microsoft-com:office:smarttags" w:element="PlaceName">
          <w:r>
            <w:t>topo</w:t>
          </w:r>
        </w:smartTag>
      </w:smartTag>
      <w:r>
        <w:t xml:space="preserve"> w/44 colors</w:t>
      </w:r>
      <w:r w:rsidR="00424CB8">
        <w:t xml:space="preserve"> </w:t>
      </w:r>
      <w:r w:rsidR="00424CB8">
        <w:rPr>
          <w:color w:val="4472C4"/>
        </w:rPr>
        <w:t>{inserted}</w:t>
      </w:r>
    </w:p>
    <w:p w14:paraId="278E2E11" w14:textId="2BE1E7A7" w:rsidR="001A20EC" w:rsidRDefault="001A20EC">
      <w:pPr>
        <w:pStyle w:val="NotesSLIDE"/>
      </w:pPr>
      <w:r>
        <w:t xml:space="preserve">{} </w:t>
      </w:r>
      <w:r w:rsidR="00424CB8">
        <w:t>2312s_</w:t>
      </w:r>
      <w:r>
        <w:t xml:space="preserve">Rocky </w:t>
      </w:r>
      <w:smartTag w:uri="urn:schemas-microsoft-com:office:smarttags" w:element="place">
        <w:smartTag w:uri="urn:schemas-microsoft-com:office:smarttags" w:element="PlaceType">
          <w:r>
            <w:t>Mt.</w:t>
          </w:r>
        </w:smartTag>
        <w:r>
          <w:t xml:space="preserve"> </w:t>
        </w:r>
        <w:smartTag w:uri="urn:schemas-microsoft-com:office:smarttags" w:element="PlaceName">
          <w:r>
            <w:t>topo</w:t>
          </w:r>
        </w:smartTag>
      </w:smartTag>
      <w:r>
        <w:t xml:space="preserve"> w/continuous color</w:t>
      </w:r>
      <w:r w:rsidR="00424CB8">
        <w:t xml:space="preserve"> </w:t>
      </w:r>
      <w:r w:rsidR="00424CB8">
        <w:rPr>
          <w:color w:val="4472C4"/>
        </w:rPr>
        <w:t>{inserted}</w:t>
      </w:r>
    </w:p>
    <w:p w14:paraId="148A144D" w14:textId="1480B1EC" w:rsidR="001A20EC" w:rsidRDefault="001A20EC">
      <w:pPr>
        <w:pStyle w:val="NotesSLIDE"/>
      </w:pPr>
      <w:r>
        <w:t xml:space="preserve">{} </w:t>
      </w:r>
      <w:r w:rsidR="00424CB8">
        <w:t>2313s_</w:t>
      </w:r>
      <w:r>
        <w:t xml:space="preserve">Rocky </w:t>
      </w:r>
      <w:smartTag w:uri="urn:schemas-microsoft-com:office:smarttags" w:element="place">
        <w:smartTag w:uri="urn:schemas-microsoft-com:office:smarttags" w:element="PlaceType">
          <w:r>
            <w:t>Mt.</w:t>
          </w:r>
        </w:smartTag>
        <w:r>
          <w:t xml:space="preserve"> </w:t>
        </w:r>
        <w:smartTag w:uri="urn:schemas-microsoft-com:office:smarttags" w:element="PlaceName">
          <w:r>
            <w:t>topo</w:t>
          </w:r>
        </w:smartTag>
      </w:smartTag>
      <w:r>
        <w:t xml:space="preserve"> w/</w:t>
      </w:r>
      <w:proofErr w:type="gramStart"/>
      <w:r>
        <w:t>shaded-relief</w:t>
      </w:r>
      <w:proofErr w:type="gramEnd"/>
      <w:r w:rsidR="00424CB8">
        <w:t xml:space="preserve"> </w:t>
      </w:r>
      <w:r w:rsidR="00424CB8">
        <w:rPr>
          <w:color w:val="4472C4"/>
        </w:rPr>
        <w:t>{inserted}</w:t>
      </w:r>
    </w:p>
    <w:p w14:paraId="10398473" w14:textId="28366811" w:rsidR="001A20EC" w:rsidRDefault="001A20EC">
      <w:pPr>
        <w:pStyle w:val="NotesSLIDE"/>
      </w:pPr>
      <w:r>
        <w:t xml:space="preserve">{} </w:t>
      </w:r>
      <w:r w:rsidR="00424CB8">
        <w:t>2314s_</w:t>
      </w:r>
      <w:r>
        <w:t xml:space="preserve">Rocky </w:t>
      </w:r>
      <w:smartTag w:uri="urn:schemas-microsoft-com:office:smarttags" w:element="place">
        <w:smartTag w:uri="urn:schemas-microsoft-com:office:smarttags" w:element="PlaceType">
          <w:r>
            <w:t>Mt.</w:t>
          </w:r>
        </w:smartTag>
        <w:r>
          <w:t xml:space="preserve"> </w:t>
        </w:r>
        <w:smartTag w:uri="urn:schemas-microsoft-com:office:smarttags" w:element="PlaceName">
          <w:r>
            <w:t>topo</w:t>
          </w:r>
        </w:smartTag>
      </w:smartTag>
      <w:r>
        <w:t xml:space="preserve"> w/cont. color &amp; </w:t>
      </w:r>
      <w:proofErr w:type="gramStart"/>
      <w:r>
        <w:t>shaded-relief</w:t>
      </w:r>
      <w:proofErr w:type="gramEnd"/>
      <w:r w:rsidR="00424CB8">
        <w:t xml:space="preserve"> </w:t>
      </w:r>
      <w:r w:rsidR="00424CB8">
        <w:rPr>
          <w:color w:val="4472C4"/>
        </w:rPr>
        <w:t>{inserted}</w:t>
      </w:r>
    </w:p>
    <w:p w14:paraId="099AE548" w14:textId="77777777" w:rsidR="007B00DF" w:rsidRDefault="007B00DF">
      <w:pPr>
        <w:pStyle w:val="NotesMEDIUM"/>
        <w:rPr>
          <w:vanish/>
        </w:rPr>
      </w:pPr>
      <w:smartTag w:uri="urn:schemas-microsoft-com:office:smarttags" w:element="country-region">
        <w:smartTag w:uri="urn:schemas-microsoft-com:office:smarttags" w:element="place">
          <w:r>
            <w:rPr>
              <w:vanish/>
            </w:rPr>
            <w:t>Tibet</w:t>
          </w:r>
        </w:smartTag>
      </w:smartTag>
      <w:r>
        <w:rPr>
          <w:vanish/>
        </w:rPr>
        <w:t xml:space="preserve"> (Research slides)</w:t>
      </w:r>
    </w:p>
    <w:p w14:paraId="165AA2CC" w14:textId="3B81D4CF" w:rsidR="007B00DF" w:rsidRDefault="007B00DF" w:rsidP="007B00DF">
      <w:pPr>
        <w:pStyle w:val="NotesSLIDE"/>
      </w:pPr>
      <w:r>
        <w:t xml:space="preserve">{} </w:t>
      </w:r>
      <w:r w:rsidR="00292882">
        <w:t>0010s_</w:t>
      </w:r>
      <w:r>
        <w:t>topography of Zagros-Himalaya region-PhDF6p1</w:t>
      </w:r>
      <w:r w:rsidR="00292882">
        <w:t xml:space="preserve"> </w:t>
      </w:r>
      <w:r w:rsidR="00292882">
        <w:rPr>
          <w:color w:val="4472C4"/>
        </w:rPr>
        <w:t>{inserted}</w:t>
      </w:r>
    </w:p>
    <w:p w14:paraId="2E2422F5" w14:textId="4F178454" w:rsidR="007B00DF" w:rsidRDefault="007B00DF" w:rsidP="007B00DF">
      <w:pPr>
        <w:pStyle w:val="NotesSLIDE"/>
      </w:pPr>
      <w:r>
        <w:t xml:space="preserve">{} </w:t>
      </w:r>
      <w:r w:rsidR="008907DE">
        <w:t>0200s_</w:t>
      </w:r>
      <w:r>
        <w:t>attenuation_kernel_in_3-D-PhDF6p13</w:t>
      </w:r>
      <w:r w:rsidR="008907DE">
        <w:t xml:space="preserve"> </w:t>
      </w:r>
      <w:r w:rsidR="008907DE">
        <w:rPr>
          <w:color w:val="4472C4"/>
        </w:rPr>
        <w:t>{inserted}</w:t>
      </w:r>
    </w:p>
    <w:p w14:paraId="3B5DE958" w14:textId="77777777" w:rsidR="007B424E" w:rsidRDefault="007B424E">
      <w:pPr>
        <w:pStyle w:val="NotesMEDIUM"/>
        <w:rPr>
          <w:vanish/>
        </w:rPr>
      </w:pPr>
      <w:r>
        <w:rPr>
          <w:vanish/>
        </w:rPr>
        <w:t>CA_F-E_III_CDP</w:t>
      </w:r>
    </w:p>
    <w:p w14:paraId="1CCDB4BB" w14:textId="0C62ED87" w:rsidR="007B424E" w:rsidRDefault="007B424E" w:rsidP="007B424E">
      <w:pPr>
        <w:pStyle w:val="NotesSLIDE"/>
      </w:pPr>
      <w:r>
        <w:t>{} 0030_heatflow_in_perspective_view</w:t>
      </w:r>
      <w:r w:rsidR="0032194E">
        <w:rPr>
          <w:color w:val="4472C4"/>
        </w:rPr>
        <w:t xml:space="preserve"> {inserted}</w:t>
      </w:r>
    </w:p>
    <w:p w14:paraId="1A9B22A8" w14:textId="387D43E9" w:rsidR="001A20EC" w:rsidRDefault="008907DE">
      <w:pPr>
        <w:pStyle w:val="NotesMEDIUM"/>
        <w:rPr>
          <w:vanish/>
        </w:rPr>
      </w:pPr>
      <w:r>
        <w:rPr>
          <w:vanish/>
        </w:rPr>
        <w:t>020_</w:t>
      </w:r>
      <w:r w:rsidR="001A20EC">
        <w:rPr>
          <w:vanish/>
        </w:rPr>
        <w:t>L</w:t>
      </w:r>
      <w:r>
        <w:rPr>
          <w:vanish/>
        </w:rPr>
        <w:t>aramide 89-28</w:t>
      </w:r>
      <w:r w:rsidR="001A20EC">
        <w:rPr>
          <w:vanish/>
        </w:rPr>
        <w:t xml:space="preserve"> (Research slides)</w:t>
      </w:r>
    </w:p>
    <w:p w14:paraId="4C8D4DC3" w14:textId="3EF2B0EA" w:rsidR="001A20EC" w:rsidRDefault="001A20EC">
      <w:pPr>
        <w:pStyle w:val="NotesSLIDE"/>
      </w:pPr>
      <w:r>
        <w:t xml:space="preserve">{} </w:t>
      </w:r>
      <w:r w:rsidR="008907DE">
        <w:t>03_</w:t>
      </w:r>
      <w:r>
        <w:t>mantle velocity @ 65 Ma</w:t>
      </w:r>
      <w:r w:rsidR="008907DE">
        <w:rPr>
          <w:color w:val="4472C4"/>
        </w:rPr>
        <w:t xml:space="preserve"> {inserted}</w:t>
      </w:r>
    </w:p>
    <w:p w14:paraId="63ED1DA9" w14:textId="5D62258E" w:rsidR="001A20EC" w:rsidRDefault="001A20EC">
      <w:pPr>
        <w:pStyle w:val="NotesSLIDE"/>
      </w:pPr>
      <w:r>
        <w:t>{} 29</w:t>
      </w:r>
      <w:r w:rsidR="007116D3">
        <w:t>_</w:t>
      </w:r>
      <w:r>
        <w:t>crustal stress anomaly integral @ 60 Ma</w:t>
      </w:r>
      <w:r w:rsidR="007116D3">
        <w:rPr>
          <w:color w:val="4472C4"/>
        </w:rPr>
        <w:t xml:space="preserve"> {inserted}</w:t>
      </w:r>
    </w:p>
    <w:p w14:paraId="1A97C4D9" w14:textId="6524387F" w:rsidR="001A20EC" w:rsidRDefault="007116D3">
      <w:pPr>
        <w:pStyle w:val="NotesMEDIUM"/>
        <w:rPr>
          <w:vanish/>
        </w:rPr>
      </w:pPr>
      <w:r>
        <w:rPr>
          <w:vanish/>
        </w:rPr>
        <w:t>091_Global_I_Earth2</w:t>
      </w:r>
      <w:r w:rsidR="001A20EC">
        <w:rPr>
          <w:vanish/>
        </w:rPr>
        <w:t xml:space="preserve"> (Research slides)</w:t>
      </w:r>
    </w:p>
    <w:p w14:paraId="4B677440" w14:textId="69953B5D" w:rsidR="001A20EC" w:rsidRDefault="001A20EC">
      <w:pPr>
        <w:pStyle w:val="NotesSLIDE"/>
      </w:pPr>
      <w:r>
        <w:t xml:space="preserve">{} </w:t>
      </w:r>
      <w:r w:rsidR="007116D3">
        <w:t>00_</w:t>
      </w:r>
      <w:r>
        <w:t>spherical triangle finite element</w:t>
      </w:r>
      <w:r w:rsidR="007116D3">
        <w:rPr>
          <w:color w:val="4472C4"/>
        </w:rPr>
        <w:t xml:space="preserve"> {inserted}</w:t>
      </w:r>
    </w:p>
    <w:p w14:paraId="5AE396A9" w14:textId="77777777" w:rsidR="001A20EC" w:rsidRDefault="001A20EC">
      <w:pPr>
        <w:pStyle w:val="NotesMEDIUM"/>
        <w:rPr>
          <w:vanish/>
        </w:rPr>
      </w:pPr>
      <w:r>
        <w:rPr>
          <w:vanish/>
        </w:rPr>
        <w:t>Intraplate Seismicity (Research slides)</w:t>
      </w:r>
    </w:p>
    <w:p w14:paraId="6817C24F" w14:textId="650DE81B" w:rsidR="001A20EC" w:rsidRDefault="001A20EC">
      <w:pPr>
        <w:pStyle w:val="NotesSLIDE"/>
      </w:pPr>
      <w:r>
        <w:t>{} intraplate log</w:t>
      </w:r>
      <w:r>
        <w:rPr>
          <w:vertAlign w:val="subscript"/>
        </w:rPr>
        <w:t>10</w:t>
      </w:r>
      <w:r>
        <w:t>|</w:t>
      </w:r>
      <w:r>
        <w:sym w:font="Symbol" w:char="F065"/>
      </w:r>
      <w:r>
        <w:t>|, 98032</w:t>
      </w:r>
      <w:r w:rsidR="00151386">
        <w:rPr>
          <w:color w:val="4472C4"/>
        </w:rPr>
        <w:t xml:space="preserve"> {</w:t>
      </w:r>
      <w:r w:rsidR="00151386">
        <w:rPr>
          <w:color w:val="4472C4"/>
        </w:rPr>
        <w:t>???</w:t>
      </w:r>
      <w:r w:rsidR="00151386">
        <w:rPr>
          <w:color w:val="4472C4"/>
        </w:rPr>
        <w:t>}</w:t>
      </w:r>
    </w:p>
    <w:p w14:paraId="728646A2" w14:textId="77777777" w:rsidR="001A20EC" w:rsidRDefault="001A20EC">
      <w:pPr>
        <w:pStyle w:val="NotesMEDIUM"/>
        <w:rPr>
          <w:vanish/>
        </w:rPr>
      </w:pPr>
      <w:proofErr w:type="spellStart"/>
      <w:r>
        <w:rPr>
          <w:vanish/>
        </w:rPr>
        <w:t>IBERIAn</w:t>
      </w:r>
      <w:proofErr w:type="spellEnd"/>
      <w:r>
        <w:rPr>
          <w:vanish/>
        </w:rPr>
        <w:t xml:space="preserve"> margin, w/ Ivone Jimenez-Munt (Research slides)</w:t>
      </w:r>
    </w:p>
    <w:p w14:paraId="2450B14F" w14:textId="2197166D" w:rsidR="001A20EC" w:rsidRDefault="001A20EC">
      <w:pPr>
        <w:pStyle w:val="NotesSLIDE"/>
      </w:pPr>
      <w:r>
        <w:t xml:space="preserve">{} crustal thickness, </w:t>
      </w:r>
      <w:proofErr w:type="spellStart"/>
      <w:r>
        <w:t>Faults_C.feg</w:t>
      </w:r>
      <w:proofErr w:type="spellEnd"/>
      <w:r w:rsidR="00D32241">
        <w:rPr>
          <w:color w:val="4472C4"/>
        </w:rPr>
        <w:t xml:space="preserve"> {???}</w:t>
      </w:r>
    </w:p>
    <w:p w14:paraId="46AEF24D" w14:textId="3C4404D4" w:rsidR="001A20EC" w:rsidRDefault="001A20EC">
      <w:pPr>
        <w:pStyle w:val="NotesSLIDE"/>
      </w:pPr>
      <w:r>
        <w:t xml:space="preserve">{} topography &amp; faults, </w:t>
      </w:r>
      <w:proofErr w:type="spellStart"/>
      <w:r>
        <w:t>Faults_C.feg</w:t>
      </w:r>
      <w:proofErr w:type="spellEnd"/>
      <w:r w:rsidR="00D32241">
        <w:rPr>
          <w:color w:val="4472C4"/>
        </w:rPr>
        <w:t xml:space="preserve"> {???}</w:t>
      </w:r>
    </w:p>
    <w:p w14:paraId="40923C34" w14:textId="77777777" w:rsidR="001A20EC" w:rsidRDefault="001A20EC">
      <w:pPr>
        <w:pStyle w:val="NotesMEMO"/>
        <w:spacing w:before="480"/>
      </w:pPr>
      <w:r>
        <w:t>Bring Postscript Language Reference Manual.</w:t>
      </w:r>
    </w:p>
    <w:p w14:paraId="451C74A0" w14:textId="77777777" w:rsidR="001A20EC" w:rsidRDefault="001A20EC">
      <w:pPr>
        <w:pStyle w:val="NotesTITLE"/>
      </w:pPr>
      <w:r>
        <w:rPr>
          <w:vanish/>
        </w:rPr>
        <w:br w:type="page"/>
      </w:r>
      <w:r>
        <w:lastRenderedPageBreak/>
        <w:t>Graphical Representation of Data</w:t>
      </w:r>
    </w:p>
    <w:p w14:paraId="6FB300E1" w14:textId="77777777" w:rsidR="001A20EC" w:rsidRDefault="001A20EC">
      <w:pPr>
        <w:pStyle w:val="NotesBIG"/>
        <w:rPr>
          <w:b/>
          <w:sz w:val="24"/>
          <w:u w:val="single"/>
        </w:rPr>
      </w:pPr>
      <w:r>
        <w:rPr>
          <w:b/>
          <w:sz w:val="24"/>
          <w:u w:val="single"/>
        </w:rPr>
        <w:t xml:space="preserve">I. </w:t>
      </w:r>
      <w:r>
        <w:rPr>
          <w:b/>
          <w:u w:val="single"/>
        </w:rPr>
        <w:t>Graphical</w:t>
      </w:r>
      <w:r>
        <w:rPr>
          <w:b/>
          <w:sz w:val="24"/>
          <w:u w:val="single"/>
        </w:rPr>
        <w:t xml:space="preserve"> </w:t>
      </w:r>
      <w:proofErr w:type="spellStart"/>
      <w:r>
        <w:rPr>
          <w:b/>
          <w:sz w:val="24"/>
          <w:u w:val="single"/>
        </w:rPr>
        <w:t>S</w:t>
      </w:r>
      <w:r>
        <w:rPr>
          <w:b/>
          <w:u w:val="single"/>
        </w:rPr>
        <w:t>rategies</w:t>
      </w:r>
      <w:proofErr w:type="spellEnd"/>
    </w:p>
    <w:p w14:paraId="4135A103" w14:textId="77777777" w:rsidR="001A20EC" w:rsidRDefault="001A20EC">
      <w:pPr>
        <w:pStyle w:val="NotesMEDIUM"/>
      </w:pPr>
      <w:r>
        <w:t xml:space="preserve">A. GRAPHS for 2-D functions: y = </w:t>
      </w:r>
      <w:r>
        <w:rPr>
          <w:i/>
        </w:rPr>
        <w:t>f(x)</w:t>
      </w:r>
      <w:r>
        <w:t xml:space="preserve"> OR plots of data pairs </w:t>
      </w:r>
      <w:r>
        <w:rPr>
          <w:position w:val="-12"/>
        </w:rPr>
        <w:object w:dxaOrig="740" w:dyaOrig="360" w14:anchorId="672746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2pt;height:18pt" o:ole="" fillcolor="window">
            <v:imagedata r:id="rId6" o:title=""/>
          </v:shape>
          <o:OLEObject Type="Embed" ProgID="Equation.3" ShapeID="_x0000_i1025" DrawAspect="Content" ObjectID="_1732799287" r:id="rId7"/>
        </w:object>
      </w:r>
      <w:r>
        <w:t>.</w:t>
      </w:r>
    </w:p>
    <w:p w14:paraId="416ED1DF" w14:textId="77777777" w:rsidR="001A20EC" w:rsidRDefault="001A20EC">
      <w:pPr>
        <w:pStyle w:val="NotesSMALL"/>
      </w:pPr>
      <w:r>
        <w:t xml:space="preserve">Many packages </w:t>
      </w:r>
      <w:proofErr w:type="gramStart"/>
      <w:r>
        <w:t>available</w:t>
      </w:r>
      <w:proofErr w:type="gramEnd"/>
      <w:r>
        <w:t xml:space="preserve"> (</w:t>
      </w:r>
      <w:r>
        <w:rPr>
          <w:rFonts w:ascii="Arial" w:hAnsi="Arial"/>
          <w:sz w:val="22"/>
        </w:rPr>
        <w:t xml:space="preserve">Excel, </w:t>
      </w:r>
      <w:proofErr w:type="spellStart"/>
      <w:r>
        <w:rPr>
          <w:rFonts w:ascii="Arial" w:hAnsi="Arial"/>
          <w:sz w:val="22"/>
        </w:rPr>
        <w:t>MatLab</w:t>
      </w:r>
      <w:proofErr w:type="spellEnd"/>
      <w:r>
        <w:t xml:space="preserve"> in lab).</w:t>
      </w:r>
    </w:p>
    <w:p w14:paraId="5376336C" w14:textId="77777777" w:rsidR="001A20EC" w:rsidRDefault="001A20EC">
      <w:pPr>
        <w:pStyle w:val="NotesSMALL"/>
      </w:pPr>
      <w:r>
        <w:t xml:space="preserve">Place "independent variable" </w:t>
      </w:r>
      <w:r>
        <w:rPr>
          <w:i/>
        </w:rPr>
        <w:t>(x)</w:t>
      </w:r>
      <w:r>
        <w:t xml:space="preserve"> in one row (or column) and "dependent variable" (</w:t>
      </w:r>
      <w:r>
        <w:rPr>
          <w:position w:val="-10"/>
        </w:rPr>
        <w:object w:dxaOrig="920" w:dyaOrig="320" w14:anchorId="68BE2AE2">
          <v:shape id="_x0000_i1026" type="#_x0000_t75" style="width:46.2pt;height:16.2pt" o:ole="" fillcolor="window">
            <v:imagedata r:id="rId8" o:title=""/>
          </v:shape>
          <o:OLEObject Type="Embed" ProgID="Equation.3" ShapeID="_x0000_i1026" DrawAspect="Content" ObjectID="_1732799288" r:id="rId9"/>
        </w:object>
      </w:r>
      <w:r>
        <w:t>) in an adjacent row (or column).  Place uncertainty of dependent variable in a third adjacent row (column), if possible.</w:t>
      </w:r>
    </w:p>
    <w:p w14:paraId="789FA726" w14:textId="77777777" w:rsidR="001A20EC" w:rsidRDefault="001A20EC">
      <w:pPr>
        <w:pStyle w:val="NotesSMALL"/>
      </w:pPr>
      <w:r>
        <w:t>General good practice:</w:t>
      </w:r>
    </w:p>
    <w:p w14:paraId="1FDC52BE" w14:textId="77777777" w:rsidR="001A20EC" w:rsidRDefault="001A20EC">
      <w:pPr>
        <w:pStyle w:val="NotesSMALL"/>
        <w:ind w:left="2160"/>
      </w:pPr>
      <w:r>
        <w:t xml:space="preserve">-Include error bars on each point if </w:t>
      </w:r>
      <w:proofErr w:type="gramStart"/>
      <w:r>
        <w:t>known;</w:t>
      </w:r>
      <w:proofErr w:type="gramEnd"/>
    </w:p>
    <w:p w14:paraId="625F1944" w14:textId="77777777" w:rsidR="001A20EC" w:rsidRDefault="001A20EC">
      <w:pPr>
        <w:pStyle w:val="NotesVIEWGR"/>
      </w:pPr>
      <w:r>
        <w:t>[] Graph.xls</w:t>
      </w:r>
    </w:p>
    <w:p w14:paraId="75592229" w14:textId="77777777" w:rsidR="001A20EC" w:rsidRDefault="001A20EC">
      <w:pPr>
        <w:pStyle w:val="NotesSMALL"/>
        <w:ind w:left="2160"/>
      </w:pPr>
      <w:r>
        <w:t>-Label each axis twice: physical meaning, and units.  (If there is a multiplier like "</w:t>
      </w:r>
      <w:r>
        <w:rPr>
          <w:position w:val="-6"/>
        </w:rPr>
        <w:object w:dxaOrig="660" w:dyaOrig="380" w14:anchorId="62801E0E">
          <v:shape id="_x0000_i1027" type="#_x0000_t75" style="width:33pt;height:19.2pt" o:ole="" fillcolor="window">
            <v:imagedata r:id="rId10" o:title=""/>
          </v:shape>
          <o:OLEObject Type="Embed" ProgID="Equation.3" ShapeID="_x0000_i1027" DrawAspect="Content" ObjectID="_1732799289" r:id="rId11"/>
        </w:object>
      </w:r>
      <w:r>
        <w:t xml:space="preserve">", it should be attached to one of the numbers, </w:t>
      </w:r>
      <w:r>
        <w:rPr>
          <w:b/>
          <w:i/>
        </w:rPr>
        <w:t>not</w:t>
      </w:r>
      <w:r>
        <w:t xml:space="preserve"> to the title or units running along the axis [this is very ambiguous].)</w:t>
      </w:r>
    </w:p>
    <w:p w14:paraId="778084A3" w14:textId="77777777" w:rsidR="001A20EC" w:rsidRDefault="001A20EC">
      <w:pPr>
        <w:pStyle w:val="NotesSMALL"/>
        <w:ind w:left="2160"/>
      </w:pPr>
      <w:r>
        <w:t>-If a 3</w:t>
      </w:r>
      <w:r>
        <w:rPr>
          <w:vertAlign w:val="superscript"/>
        </w:rPr>
        <w:t>rd</w:t>
      </w:r>
      <w:r>
        <w:t xml:space="preserve"> variable was fixed, or only certain data were selected to be displayed, indicate this in a box.</w:t>
      </w:r>
    </w:p>
    <w:p w14:paraId="186D6A43" w14:textId="77777777" w:rsidR="001A20EC" w:rsidRDefault="001A20EC">
      <w:pPr>
        <w:pStyle w:val="NotesMEDIUM"/>
        <w:keepNext/>
        <w:spacing w:before="120"/>
      </w:pPr>
      <w:r>
        <w:t xml:space="preserve">B. MAPS = collections of non-functional lines &amp; curves. </w:t>
      </w:r>
      <w:r>
        <w:rPr>
          <w:i/>
        </w:rPr>
        <w:t>E.g.</w:t>
      </w:r>
      <w:r>
        <w:t>, base maps, geologic maps!</w:t>
      </w:r>
    </w:p>
    <w:p w14:paraId="3892485C" w14:textId="77777777" w:rsidR="001A20EC" w:rsidRDefault="001A20EC">
      <w:pPr>
        <w:pStyle w:val="NotesVIEWGR"/>
      </w:pPr>
      <w:r>
        <w:t xml:space="preserve">[] states of </w:t>
      </w:r>
      <w:smartTag w:uri="urn:schemas-microsoft-com:office:smarttags" w:element="place">
        <w:r>
          <w:t>North America</w:t>
        </w:r>
      </w:smartTag>
    </w:p>
    <w:p w14:paraId="5EEEB7DA" w14:textId="77777777" w:rsidR="001A20EC" w:rsidRDefault="001A20EC">
      <w:pPr>
        <w:pStyle w:val="NotesSMALL"/>
      </w:pPr>
      <w:r>
        <w:t xml:space="preserve">1. Projection from round Earth to flat paper by equations: </w:t>
      </w:r>
    </w:p>
    <w:p w14:paraId="07101C83" w14:textId="77777777" w:rsidR="001A20EC" w:rsidRDefault="001A20EC">
      <w:pPr>
        <w:pStyle w:val="NotesSMALL"/>
        <w:ind w:left="2304"/>
      </w:pPr>
      <w:r>
        <w:t>-John Parr Snyder</w:t>
      </w:r>
      <w:r w:rsidR="00C2138B">
        <w:t xml:space="preserve"> &amp; Philip M. </w:t>
      </w:r>
      <w:proofErr w:type="spellStart"/>
      <w:r w:rsidR="00C2138B">
        <w:t>Voxland</w:t>
      </w:r>
      <w:proofErr w:type="spellEnd"/>
      <w:r>
        <w:t xml:space="preserve">, </w:t>
      </w:r>
      <w:r w:rsidR="00C2138B">
        <w:t>An album of map projections</w:t>
      </w:r>
      <w:r>
        <w:t xml:space="preserve">, </w:t>
      </w:r>
      <w:r>
        <w:rPr>
          <w:u w:val="single"/>
        </w:rPr>
        <w:t xml:space="preserve">USGS </w:t>
      </w:r>
      <w:r w:rsidR="00C2138B">
        <w:rPr>
          <w:u w:val="single"/>
        </w:rPr>
        <w:t>Professional Paper</w:t>
      </w:r>
      <w:r>
        <w:t>,</w:t>
      </w:r>
      <w:r w:rsidR="00C2138B">
        <w:t xml:space="preserve"> </w:t>
      </w:r>
      <w:r w:rsidR="00C2138B" w:rsidRPr="00C2138B">
        <w:rPr>
          <w:u w:val="single"/>
        </w:rPr>
        <w:t>1453</w:t>
      </w:r>
      <w:r w:rsidR="00C2138B">
        <w:t>,</w:t>
      </w:r>
      <w:r>
        <w:t xml:space="preserve"> 198</w:t>
      </w:r>
      <w:r w:rsidR="00C2138B">
        <w:t>9</w:t>
      </w:r>
      <w:r>
        <w:t>.</w:t>
      </w:r>
    </w:p>
    <w:p w14:paraId="102279CD" w14:textId="77777777" w:rsidR="001A20EC" w:rsidRDefault="001A20EC">
      <w:pPr>
        <w:pStyle w:val="NotesSMALL"/>
        <w:ind w:left="2304"/>
      </w:pPr>
      <w:r>
        <w:t xml:space="preserve">-G.B. Newton, Computer programs for common map projections, </w:t>
      </w:r>
      <w:r>
        <w:rPr>
          <w:u w:val="single"/>
        </w:rPr>
        <w:t>USGS Publ. B-1642</w:t>
      </w:r>
      <w:r>
        <w:t>, 1985, 33 pages.</w:t>
      </w:r>
    </w:p>
    <w:p w14:paraId="15A76765" w14:textId="77777777" w:rsidR="001A20EC" w:rsidRDefault="001A20EC">
      <w:pPr>
        <w:pStyle w:val="NotesSMALL"/>
        <w:ind w:left="2304"/>
      </w:pPr>
      <w:proofErr w:type="gramStart"/>
      <w:r>
        <w:t>Or,</w:t>
      </w:r>
      <w:proofErr w:type="gramEnd"/>
      <w:r>
        <w:t xml:space="preserve"> download Projector.f90, Projector.exe (for Windows 95, 98, NT, 2000) from my FTP site at </w:t>
      </w:r>
      <w:r>
        <w:rPr>
          <w:rFonts w:ascii="Arial" w:hAnsi="Arial"/>
          <w:sz w:val="22"/>
        </w:rPr>
        <w:t>ftp://element.ess.ucla.edu\neotec\digitize</w:t>
      </w:r>
      <w:r>
        <w:t xml:space="preserve">.  (Also take copies of </w:t>
      </w:r>
      <w:proofErr w:type="spellStart"/>
      <w:r>
        <w:t>Digitize.bas</w:t>
      </w:r>
      <w:proofErr w:type="spellEnd"/>
      <w:r>
        <w:t xml:space="preserve"> and Digitize.exe for Windows and/or DOS.)</w:t>
      </w:r>
    </w:p>
    <w:p w14:paraId="523650D4" w14:textId="77777777" w:rsidR="001A20EC" w:rsidRDefault="001A20EC">
      <w:pPr>
        <w:pStyle w:val="NotesSMALL"/>
      </w:pPr>
      <w:r>
        <w:t>2. To show locations, make a matrix of "round-number" values of (</w:t>
      </w:r>
      <w:proofErr w:type="spellStart"/>
      <w:r>
        <w:t>lon</w:t>
      </w:r>
      <w:proofErr w:type="spellEnd"/>
      <w:r>
        <w:t>., lat.) and project this the same way as the data.</w:t>
      </w:r>
    </w:p>
    <w:p w14:paraId="08C7A544" w14:textId="77777777" w:rsidR="001A20EC" w:rsidRDefault="001A20EC">
      <w:pPr>
        <w:pStyle w:val="NotesSMALL"/>
      </w:pPr>
      <w:r>
        <w:t xml:space="preserve">3. To use existing maps, </w:t>
      </w:r>
      <w:proofErr w:type="spellStart"/>
      <w:r>
        <w:rPr>
          <w:b/>
          <w:i/>
        </w:rPr>
        <w:t>unproject</w:t>
      </w:r>
      <w:proofErr w:type="spellEnd"/>
      <w:r>
        <w:t xml:space="preserve"> to (</w:t>
      </w:r>
      <w:proofErr w:type="spellStart"/>
      <w:r>
        <w:t>lon</w:t>
      </w:r>
      <w:proofErr w:type="spellEnd"/>
      <w:r>
        <w:t xml:space="preserve">., lat.) and then </w:t>
      </w:r>
      <w:r>
        <w:rPr>
          <w:b/>
          <w:i/>
        </w:rPr>
        <w:t>reproject</w:t>
      </w:r>
      <w:r>
        <w:t xml:space="preserve"> as desired.</w:t>
      </w:r>
    </w:p>
    <w:p w14:paraId="6E1BE9C8" w14:textId="77777777" w:rsidR="001A20EC" w:rsidRDefault="001A20EC">
      <w:pPr>
        <w:pStyle w:val="NotesSMALL"/>
      </w:pPr>
      <w:r>
        <w:t xml:space="preserve">4. For rotation in the plane use </w:t>
      </w:r>
      <w:proofErr w:type="gramStart"/>
      <w:r>
        <w:t>formula</w:t>
      </w:r>
      <w:proofErr w:type="gramEnd"/>
      <w:r>
        <w:t xml:space="preserve"> in Carr's book, pages 245-247.</w:t>
      </w:r>
    </w:p>
    <w:p w14:paraId="3FE493D2" w14:textId="77777777" w:rsidR="001A20EC" w:rsidRDefault="001A20EC">
      <w:pPr>
        <w:pStyle w:val="NotesSMALL"/>
      </w:pPr>
      <w:r>
        <w:t xml:space="preserve">5. Scale should always be graphical, not numerical!  </w:t>
      </w:r>
    </w:p>
    <w:p w14:paraId="3F07A400" w14:textId="77777777" w:rsidR="001A20EC" w:rsidRDefault="001A20EC">
      <w:pPr>
        <w:pStyle w:val="NotesMEDIUM"/>
        <w:keepNext/>
        <w:spacing w:before="120"/>
      </w:pPr>
      <w:r>
        <w:t xml:space="preserve">C. GEOGRAPHIC DISTRIBUTION OF SCALAR QUANTITIES = </w:t>
      </w:r>
      <w:r>
        <w:rPr>
          <w:i/>
        </w:rPr>
        <w:t>s(</w:t>
      </w:r>
      <w:proofErr w:type="spellStart"/>
      <w:proofErr w:type="gramStart"/>
      <w:r>
        <w:rPr>
          <w:i/>
        </w:rPr>
        <w:t>x,y</w:t>
      </w:r>
      <w:proofErr w:type="spellEnd"/>
      <w:proofErr w:type="gramEnd"/>
      <w:r>
        <w:rPr>
          <w:i/>
        </w:rPr>
        <w:t>)</w:t>
      </w:r>
    </w:p>
    <w:p w14:paraId="232B5D22" w14:textId="77777777" w:rsidR="001A20EC" w:rsidRDefault="001A20EC">
      <w:pPr>
        <w:pStyle w:val="NotesSMALL"/>
      </w:pPr>
      <w:r>
        <w:t xml:space="preserve">1. Data </w:t>
      </w:r>
      <w:r>
        <w:rPr>
          <w:u w:val="single"/>
        </w:rPr>
        <w:t>only available on a few profiles</w:t>
      </w:r>
      <w:r>
        <w:t xml:space="preserve"> (</w:t>
      </w:r>
      <w:r>
        <w:rPr>
          <w:i/>
        </w:rPr>
        <w:t>e.g</w:t>
      </w:r>
      <w:r>
        <w:t xml:space="preserve">., along </w:t>
      </w:r>
      <w:proofErr w:type="spellStart"/>
      <w:r>
        <w:t>shiptracks</w:t>
      </w:r>
      <w:proofErr w:type="spellEnd"/>
      <w:r>
        <w:t xml:space="preserve">; on roads): Plot profiles vertically upward, using map trace of profile as the zero reference ("orthographic projection").  Include a graphical scale for the dependent variable </w:t>
      </w:r>
      <w:r>
        <w:rPr>
          <w:i/>
        </w:rPr>
        <w:t>s</w:t>
      </w:r>
      <w:r>
        <w:t>.</w:t>
      </w:r>
    </w:p>
    <w:p w14:paraId="51A09F9E" w14:textId="77777777" w:rsidR="001A20EC" w:rsidRDefault="001A20EC">
      <w:pPr>
        <w:pStyle w:val="NotesVIEWGR"/>
      </w:pPr>
      <w:r>
        <w:t>[] Fig. 7 of Phillips et al. (1974)</w:t>
      </w:r>
    </w:p>
    <w:p w14:paraId="1A184811" w14:textId="77777777" w:rsidR="001A20EC" w:rsidRDefault="001A20EC">
      <w:pPr>
        <w:pStyle w:val="NotesSMALL"/>
      </w:pPr>
      <w:r>
        <w:t xml:space="preserve">2. Data </w:t>
      </w:r>
      <w:r>
        <w:rPr>
          <w:u w:val="single"/>
        </w:rPr>
        <w:t>available on regular grids</w:t>
      </w:r>
      <w:r>
        <w:t xml:space="preserve"> (</w:t>
      </w:r>
      <w:r>
        <w:rPr>
          <w:i/>
        </w:rPr>
        <w:t>e.g.,</w:t>
      </w:r>
      <w:r>
        <w:t xml:space="preserve"> elevation):</w:t>
      </w:r>
    </w:p>
    <w:p w14:paraId="30917B95" w14:textId="77777777" w:rsidR="001A20EC" w:rsidRDefault="001A20EC">
      <w:pPr>
        <w:pStyle w:val="NotesSMALL"/>
        <w:ind w:left="2592"/>
      </w:pPr>
      <w:r>
        <w:t>a. Contour maps [algorithms next week] (Advantage: best for quantitative use; Disadvantage: difficult for novices to read).</w:t>
      </w:r>
    </w:p>
    <w:p w14:paraId="583EE0F0" w14:textId="77777777" w:rsidR="001A20EC" w:rsidRDefault="001A20EC">
      <w:pPr>
        <w:pStyle w:val="NotesSMALL"/>
        <w:ind w:left="3024"/>
      </w:pPr>
      <w:r>
        <w:t xml:space="preserve">i. Black lines on white paper (Advantages: easy to program; cheap to print and publish; </w:t>
      </w:r>
      <w:proofErr w:type="gramStart"/>
      <w:r>
        <w:t>Disadvantages:</w:t>
      </w:r>
      <w:proofErr w:type="gramEnd"/>
      <w:r>
        <w:t xml:space="preserve"> requires labelling contours by hand; audience will be slow, or will fail, to interpret highs and lows!).  Note that different line styles must be used for contours (solid), coastlines (grey), and latitude/longitude lines (dashed).</w:t>
      </w:r>
    </w:p>
    <w:p w14:paraId="7F4840E8" w14:textId="77777777" w:rsidR="001A20EC" w:rsidRDefault="001A20EC">
      <w:pPr>
        <w:pStyle w:val="NotesVIEWGR"/>
      </w:pPr>
      <w:r>
        <w:lastRenderedPageBreak/>
        <w:t xml:space="preserve"> [] Iberian crustal thickness (black lines on white paper)</w:t>
      </w:r>
    </w:p>
    <w:p w14:paraId="11EF0FCD" w14:textId="77777777" w:rsidR="001A20EC" w:rsidRDefault="001A20EC">
      <w:pPr>
        <w:pStyle w:val="NotesSMALL"/>
        <w:ind w:left="3024"/>
      </w:pPr>
      <w:r>
        <w:t xml:space="preserve">ii. Adding B/W shading patterns between contour lines (Advantage: eliminates need to label contours; quicker visual impression; cheap to publish; Disadvantage: requires PostScript software and PostScript laser printer).  Be sure shading patterns are </w:t>
      </w:r>
      <w:r>
        <w:rPr>
          <w:rFonts w:ascii="Arial" w:hAnsi="Arial"/>
          <w:b/>
        </w:rPr>
        <w:t>coarse</w:t>
      </w:r>
      <w:r>
        <w:t>, so they will survive photocopying and half-tone reproduction!</w:t>
      </w:r>
    </w:p>
    <w:p w14:paraId="1B3DE758" w14:textId="77777777" w:rsidR="001A20EC" w:rsidRDefault="001A20EC">
      <w:pPr>
        <w:pStyle w:val="NotesVIEWGR"/>
      </w:pPr>
      <w:r>
        <w:t>[] Iberian crustal thickness (with shading patterns)</w:t>
      </w:r>
    </w:p>
    <w:p w14:paraId="30E0D377" w14:textId="77777777" w:rsidR="001A20EC" w:rsidRDefault="001A20EC">
      <w:pPr>
        <w:pStyle w:val="NotesSMALL"/>
        <w:ind w:left="3024"/>
      </w:pPr>
      <w:r>
        <w:t xml:space="preserve">iii. Distinct colors between contour lines (Advantage: eliminates need to label contours; </w:t>
      </w:r>
      <w:r>
        <w:rPr>
          <w:b/>
          <w:i/>
        </w:rPr>
        <w:t>best</w:t>
      </w:r>
      <w:r>
        <w:t xml:space="preserve"> visual impression, even of discontinuous scalars; Disadvantages: requires PostScript software; requires color output hardware; cost of color publication; illegible to color-blind people).</w:t>
      </w:r>
    </w:p>
    <w:p w14:paraId="2BFA8B9C" w14:textId="77777777" w:rsidR="00151386" w:rsidRDefault="00151386">
      <w:pPr>
        <w:pStyle w:val="NotesSLIDE"/>
      </w:pPr>
    </w:p>
    <w:p w14:paraId="3C1D546C" w14:textId="618E525C" w:rsidR="001A20EC" w:rsidRDefault="001A20EC">
      <w:pPr>
        <w:pStyle w:val="NotesSLIDE"/>
      </w:pPr>
      <w:r>
        <w:t xml:space="preserve">{} crustal thickness, </w:t>
      </w:r>
      <w:proofErr w:type="spellStart"/>
      <w:r>
        <w:t>Faults_C.feg</w:t>
      </w:r>
      <w:proofErr w:type="spellEnd"/>
    </w:p>
    <w:p w14:paraId="4C3C850E" w14:textId="77777777" w:rsidR="001A20EC" w:rsidRDefault="001A20EC">
      <w:pPr>
        <w:pStyle w:val="NotesSMALL"/>
        <w:ind w:left="3024" w:firstLine="0"/>
      </w:pPr>
      <w:r>
        <w:t xml:space="preserve">You </w:t>
      </w:r>
      <w:r>
        <w:rPr>
          <w:b/>
          <w:i/>
        </w:rPr>
        <w:t>must</w:t>
      </w:r>
      <w:r>
        <w:t xml:space="preserve"> use distinct colors when showing a scalar which is discontinuous (has jumps in value).  In this case, contour lines bunch up and become unreadable.  Shading patterns look "busy" and ugly and don't convey information well.</w:t>
      </w:r>
    </w:p>
    <w:p w14:paraId="48C95169" w14:textId="77777777" w:rsidR="001A20EC" w:rsidRDefault="001A20EC">
      <w:pPr>
        <w:pStyle w:val="NotesSLIDE"/>
      </w:pPr>
      <w:r>
        <w:t>{} intraplate log</w:t>
      </w:r>
      <w:r>
        <w:rPr>
          <w:vertAlign w:val="subscript"/>
        </w:rPr>
        <w:t>10</w:t>
      </w:r>
      <w:r>
        <w:t>|</w:t>
      </w:r>
      <w:r>
        <w:sym w:font="Symbol" w:char="F065"/>
      </w:r>
      <w:r>
        <w:t>|, 98032</w:t>
      </w:r>
    </w:p>
    <w:p w14:paraId="6E45157D" w14:textId="77777777" w:rsidR="001A20EC" w:rsidRDefault="001A20EC">
      <w:pPr>
        <w:pStyle w:val="NotesSMALL"/>
        <w:ind w:left="3312"/>
      </w:pPr>
      <w:r>
        <w:t xml:space="preserve">Coarse appearance can be softened by using </w:t>
      </w:r>
      <w:r>
        <w:rPr>
          <w:i/>
        </w:rPr>
        <w:t>many</w:t>
      </w:r>
      <w:r>
        <w:t xml:space="preserve"> colors.</w:t>
      </w:r>
    </w:p>
    <w:p w14:paraId="0987C7E6" w14:textId="70CD940D" w:rsidR="00424CB8" w:rsidRDefault="00292882">
      <w:pPr>
        <w:pStyle w:val="NotesSLIDE"/>
      </w:pPr>
      <w:r w:rsidRPr="00D32241">
        <w:rPr>
          <w:vanish w:val="0"/>
        </w:rPr>
        <w:pict w14:anchorId="2DFF03BE">
          <v:shape id="_x0000_i1050" type="#_x0000_t75" style="width:256.2pt;height:368.4pt">
            <v:imagedata r:id="rId12" o:title="2311s_US_Rocky_Mountains-44_colors"/>
          </v:shape>
        </w:pict>
      </w:r>
    </w:p>
    <w:p w14:paraId="6B564F46" w14:textId="4A430E48" w:rsidR="001A20EC" w:rsidRDefault="001A20EC">
      <w:pPr>
        <w:pStyle w:val="NotesSLIDE"/>
      </w:pPr>
      <w:r>
        <w:lastRenderedPageBreak/>
        <w:t xml:space="preserve">{} </w:t>
      </w:r>
      <w:r w:rsidR="00424CB8">
        <w:t>2311s_</w:t>
      </w:r>
      <w:r>
        <w:t xml:space="preserve">Rocky </w:t>
      </w:r>
      <w:smartTag w:uri="urn:schemas-microsoft-com:office:smarttags" w:element="place">
        <w:smartTag w:uri="urn:schemas-microsoft-com:office:smarttags" w:element="PlaceType">
          <w:r>
            <w:t>Mt.</w:t>
          </w:r>
        </w:smartTag>
        <w:r>
          <w:t xml:space="preserve"> </w:t>
        </w:r>
        <w:smartTag w:uri="urn:schemas-microsoft-com:office:smarttags" w:element="PlaceName">
          <w:r>
            <w:t>topo</w:t>
          </w:r>
        </w:smartTag>
      </w:smartTag>
      <w:r>
        <w:t xml:space="preserve"> w/44 colors</w:t>
      </w:r>
    </w:p>
    <w:p w14:paraId="692C1BCD" w14:textId="77777777" w:rsidR="001A20EC" w:rsidRDefault="001A20EC">
      <w:pPr>
        <w:pStyle w:val="NotesSMALL"/>
        <w:spacing w:before="120"/>
        <w:ind w:left="2592"/>
      </w:pPr>
      <w:r>
        <w:t xml:space="preserve">b. Continuous-color or "spectrum" method (Advantage: very easy to program; </w:t>
      </w:r>
      <w:proofErr w:type="gramStart"/>
      <w:r>
        <w:t>Disadvantages:</w:t>
      </w:r>
      <w:proofErr w:type="gramEnd"/>
      <w:r>
        <w:t xml:space="preserve"> requires a digital slide-maker; expensive to publish; difficult to read values accurately off the map).</w:t>
      </w:r>
    </w:p>
    <w:p w14:paraId="69ECE2A4" w14:textId="3CC0A3B1" w:rsidR="00292882" w:rsidRDefault="00292882">
      <w:pPr>
        <w:pStyle w:val="NotesSLIDE"/>
      </w:pPr>
      <w:r w:rsidRPr="00D32241">
        <w:rPr>
          <w:vanish w:val="0"/>
        </w:rPr>
        <w:pict w14:anchorId="33B1EEE9">
          <v:shape id="_x0000_i1054" type="#_x0000_t75" style="width:261.6pt;height:376.2pt">
            <v:imagedata r:id="rId13" o:title="2312s_US_Rocky_Mountains-Munsell"/>
          </v:shape>
        </w:pict>
      </w:r>
    </w:p>
    <w:p w14:paraId="5C336C8D" w14:textId="19B5AE50" w:rsidR="001A20EC" w:rsidRDefault="001A20EC">
      <w:pPr>
        <w:pStyle w:val="NotesSLIDE"/>
      </w:pPr>
      <w:r>
        <w:t xml:space="preserve">{} </w:t>
      </w:r>
      <w:r w:rsidR="00424CB8">
        <w:t>2312s_</w:t>
      </w:r>
      <w:r>
        <w:t xml:space="preserve">Rocky </w:t>
      </w:r>
      <w:smartTag w:uri="urn:schemas-microsoft-com:office:smarttags" w:element="place">
        <w:smartTag w:uri="urn:schemas-microsoft-com:office:smarttags" w:element="PlaceType">
          <w:r>
            <w:t>Mt.</w:t>
          </w:r>
        </w:smartTag>
        <w:r>
          <w:t xml:space="preserve"> </w:t>
        </w:r>
        <w:smartTag w:uri="urn:schemas-microsoft-com:office:smarttags" w:element="PlaceName">
          <w:r>
            <w:t>topo</w:t>
          </w:r>
        </w:smartTag>
      </w:smartTag>
      <w:r>
        <w:t xml:space="preserve"> w/continuous color</w:t>
      </w:r>
    </w:p>
    <w:p w14:paraId="3BD83856" w14:textId="77777777" w:rsidR="001A20EC" w:rsidRDefault="001A20EC">
      <w:pPr>
        <w:pStyle w:val="NotesSMALL"/>
        <w:spacing w:before="120"/>
        <w:ind w:left="2592"/>
      </w:pPr>
      <w:r>
        <w:t xml:space="preserve">c. Shaded-relief method: A light source is imagined to be shining on the map at a low angle from the left (West), for example.  Surfaces which slope down to the left are represented as brighter highlights; surfaces which slope down to the right are represented as darker shadows.  Note: Technically, we are now plotting one component of the </w:t>
      </w:r>
      <w:proofErr w:type="spellStart"/>
      <w:r>
        <w:rPr>
          <w:u w:val="single"/>
        </w:rPr>
        <w:t>derivitive</w:t>
      </w:r>
      <w:proofErr w:type="spellEnd"/>
      <w:r>
        <w:t xml:space="preserve"> of the scalar, </w:t>
      </w:r>
      <w:r>
        <w:rPr>
          <w:position w:val="-10"/>
        </w:rPr>
        <w:object w:dxaOrig="600" w:dyaOrig="340" w14:anchorId="680DE5E3">
          <v:shape id="_x0000_i1028" type="#_x0000_t75" style="width:30pt;height:16.8pt" o:ole="" fillcolor="window">
            <v:imagedata r:id="rId14" o:title=""/>
          </v:shape>
          <o:OLEObject Type="Embed" ProgID="Equation.3" ShapeID="_x0000_i1028" DrawAspect="Content" ObjectID="_1732799290" r:id="rId15"/>
        </w:object>
      </w:r>
      <w:r>
        <w:t xml:space="preserve">.  (Advantages: Brings out short-wavelength features.  Disadvantages: Impossible to read the value of the scalar at a point; very difficult to reproduce </w:t>
      </w:r>
      <w:r>
        <w:rPr>
          <w:i/>
        </w:rPr>
        <w:t>well.)</w:t>
      </w:r>
    </w:p>
    <w:p w14:paraId="57AA6399" w14:textId="041177FA" w:rsidR="00292882" w:rsidRDefault="00292882">
      <w:pPr>
        <w:pStyle w:val="NotesSLIDE"/>
      </w:pPr>
      <w:r w:rsidRPr="00D32241">
        <w:rPr>
          <w:vanish w:val="0"/>
        </w:rPr>
        <w:lastRenderedPageBreak/>
        <w:pict w14:anchorId="42711352">
          <v:shape id="_x0000_i1057" type="#_x0000_t75" style="width:244.8pt;height:352.2pt">
            <v:imagedata r:id="rId16" o:title="2313s_US_Rocky_Mountains-shaded_relief"/>
          </v:shape>
        </w:pict>
      </w:r>
    </w:p>
    <w:p w14:paraId="70F61048" w14:textId="45548CCD" w:rsidR="001A20EC" w:rsidRDefault="001A20EC">
      <w:pPr>
        <w:pStyle w:val="NotesSLIDE"/>
      </w:pPr>
      <w:r>
        <w:t xml:space="preserve">{} </w:t>
      </w:r>
      <w:r w:rsidR="00424CB8">
        <w:t>2313s_</w:t>
      </w:r>
      <w:r>
        <w:t xml:space="preserve">Rocky </w:t>
      </w:r>
      <w:smartTag w:uri="urn:schemas-microsoft-com:office:smarttags" w:element="place">
        <w:smartTag w:uri="urn:schemas-microsoft-com:office:smarttags" w:element="PlaceType">
          <w:r>
            <w:t>Mt.</w:t>
          </w:r>
        </w:smartTag>
        <w:r>
          <w:t xml:space="preserve"> </w:t>
        </w:r>
        <w:smartTag w:uri="urn:schemas-microsoft-com:office:smarttags" w:element="PlaceName">
          <w:r>
            <w:t>topo</w:t>
          </w:r>
        </w:smartTag>
      </w:smartTag>
      <w:r>
        <w:t xml:space="preserve"> w/</w:t>
      </w:r>
      <w:proofErr w:type="gramStart"/>
      <w:r>
        <w:t>shaded-relief</w:t>
      </w:r>
      <w:proofErr w:type="gramEnd"/>
    </w:p>
    <w:p w14:paraId="2ADBA094" w14:textId="77777777" w:rsidR="001A20EC" w:rsidRDefault="001A20EC">
      <w:pPr>
        <w:pStyle w:val="NotesSMALL"/>
        <w:spacing w:before="120"/>
        <w:ind w:left="2592"/>
      </w:pPr>
      <w:r>
        <w:t xml:space="preserve">d. Continuous-color with shaded-relief: Color is assigned according to the value of </w:t>
      </w:r>
      <w:r>
        <w:rPr>
          <w:i/>
        </w:rPr>
        <w:t>s(</w:t>
      </w:r>
      <w:proofErr w:type="spellStart"/>
      <w:proofErr w:type="gramStart"/>
      <w:r>
        <w:rPr>
          <w:i/>
        </w:rPr>
        <w:t>x,y</w:t>
      </w:r>
      <w:proofErr w:type="spellEnd"/>
      <w:proofErr w:type="gramEnd"/>
      <w:r>
        <w:rPr>
          <w:i/>
        </w:rPr>
        <w:t>)</w:t>
      </w:r>
      <w:r>
        <w:t xml:space="preserve">, and then brightness is set according to the shaded-relief method.  (Advantages: Very impressive to audiences; gives excellent quick impression of the surface.  Disadvantages: Requires digital slide-maker; difficult to print </w:t>
      </w:r>
      <w:r>
        <w:rPr>
          <w:i/>
        </w:rPr>
        <w:t>well;</w:t>
      </w:r>
      <w:r>
        <w:t xml:space="preserve"> expensive to publish.)</w:t>
      </w:r>
    </w:p>
    <w:p w14:paraId="4EAB63F6" w14:textId="1A2F9C5D" w:rsidR="00292882" w:rsidRDefault="00292882">
      <w:pPr>
        <w:pStyle w:val="NotesSLIDE"/>
      </w:pPr>
      <w:r w:rsidRPr="00D32241">
        <w:rPr>
          <w:vanish w:val="0"/>
        </w:rPr>
        <w:lastRenderedPageBreak/>
        <w:pict w14:anchorId="062CC1FB">
          <v:shape id="_x0000_i1060" type="#_x0000_t75" style="width:223.2pt;height:321pt">
            <v:imagedata r:id="rId17" o:title="2314s_US_Rocky_Mountains-Munsell_&amp;_shaded_relief"/>
          </v:shape>
        </w:pict>
      </w:r>
    </w:p>
    <w:p w14:paraId="46AC2282" w14:textId="2D3468F6" w:rsidR="001A20EC" w:rsidRDefault="001A20EC">
      <w:pPr>
        <w:pStyle w:val="NotesSLIDE"/>
      </w:pPr>
      <w:r>
        <w:t xml:space="preserve">{} </w:t>
      </w:r>
      <w:r w:rsidR="00424CB8">
        <w:t>2314s_</w:t>
      </w:r>
      <w:r>
        <w:t xml:space="preserve">Rocky </w:t>
      </w:r>
      <w:smartTag w:uri="urn:schemas-microsoft-com:office:smarttags" w:element="place">
        <w:smartTag w:uri="urn:schemas-microsoft-com:office:smarttags" w:element="PlaceType">
          <w:r>
            <w:t>Mt.</w:t>
          </w:r>
        </w:smartTag>
        <w:r>
          <w:t xml:space="preserve"> </w:t>
        </w:r>
        <w:smartTag w:uri="urn:schemas-microsoft-com:office:smarttags" w:element="PlaceName">
          <w:r>
            <w:t>topo</w:t>
          </w:r>
        </w:smartTag>
      </w:smartTag>
      <w:r>
        <w:t xml:space="preserve"> w/cont. color &amp; </w:t>
      </w:r>
      <w:proofErr w:type="gramStart"/>
      <w:r>
        <w:t>shaded-relief</w:t>
      </w:r>
      <w:proofErr w:type="gramEnd"/>
    </w:p>
    <w:p w14:paraId="54B4BFC6" w14:textId="77777777" w:rsidR="001A20EC" w:rsidRDefault="001A20EC">
      <w:pPr>
        <w:pStyle w:val="NotesSMALL"/>
        <w:spacing w:before="120"/>
        <w:ind w:left="2592"/>
      </w:pPr>
      <w:r>
        <w:t xml:space="preserve">e. Perspective views of 3-D "bumpy fishnet", where scalar = vertical offset above plane [next lecture and lab].  (Advantages: combines very good quick impression of surface with easy programming and simple black-line printing and publication.  Disadvantages: perspective distortion makes it impossible to tell exactly where features are; difficult or impossible to read </w:t>
      </w:r>
      <w:r>
        <w:rPr>
          <w:i/>
        </w:rPr>
        <w:t>s</w:t>
      </w:r>
      <w:r>
        <w:t xml:space="preserve"> values quantitatively).</w:t>
      </w:r>
    </w:p>
    <w:p w14:paraId="352DF402" w14:textId="77777777" w:rsidR="007B424E" w:rsidRDefault="007B424E" w:rsidP="007B424E">
      <w:pPr>
        <w:pStyle w:val="NotesSMALL"/>
        <w:spacing w:before="120"/>
        <w:ind w:left="3312"/>
      </w:pPr>
      <w:proofErr w:type="spellStart"/>
      <w:r>
        <w:t>i</w:t>
      </w:r>
      <w:proofErr w:type="spellEnd"/>
      <w:r>
        <w:t>) actual topographic surfaces</w:t>
      </w:r>
    </w:p>
    <w:p w14:paraId="3EF6CBD7" w14:textId="77777777" w:rsidR="001A20EC" w:rsidRDefault="007B424E">
      <w:pPr>
        <w:pStyle w:val="NotesVIEWGR"/>
      </w:pPr>
      <w:r>
        <w:t xml:space="preserve"> </w:t>
      </w:r>
      <w:r w:rsidR="001A20EC">
        <w:t xml:space="preserve">[] topography of CA and NV </w:t>
      </w:r>
    </w:p>
    <w:p w14:paraId="3A835434" w14:textId="7FFC4A04" w:rsidR="00292882" w:rsidRDefault="00292882" w:rsidP="007B00DF">
      <w:pPr>
        <w:pStyle w:val="NotesSLIDE"/>
      </w:pPr>
      <w:r w:rsidRPr="00D32241">
        <w:rPr>
          <w:vanish w:val="0"/>
        </w:rPr>
        <w:lastRenderedPageBreak/>
        <w:pict w14:anchorId="4D83FEAB">
          <v:shape id="_x0000_i1063" type="#_x0000_t75" style="width:301.2pt;height:225.6pt">
            <v:imagedata r:id="rId18" o:title="0010_topography_of_Zagros-Himalaya_region-PhDF6p1"/>
          </v:shape>
        </w:pict>
      </w:r>
    </w:p>
    <w:p w14:paraId="1CF6CC27" w14:textId="000E441E" w:rsidR="007B00DF" w:rsidRDefault="007B00DF" w:rsidP="007B00DF">
      <w:pPr>
        <w:pStyle w:val="NotesSLIDE"/>
      </w:pPr>
      <w:r>
        <w:t xml:space="preserve">{} </w:t>
      </w:r>
      <w:r w:rsidR="00292882">
        <w:t>0010s_</w:t>
      </w:r>
      <w:r>
        <w:t>topography of Zagros-Himalaya region-PhDF6p1</w:t>
      </w:r>
    </w:p>
    <w:p w14:paraId="3F5E4090" w14:textId="7E7E6D8E" w:rsidR="00DD1CE8" w:rsidRDefault="00000000" w:rsidP="007B424E">
      <w:pPr>
        <w:pStyle w:val="NotesSLIDE"/>
      </w:pPr>
      <w:r w:rsidRPr="00D32241">
        <w:rPr>
          <w:vanish w:val="0"/>
        </w:rPr>
        <w:pict w14:anchorId="28068CE7">
          <v:shape id="_x0000_i1029" type="#_x0000_t75" style="width:330pt;height:202.2pt">
            <v:imagedata r:id="rId19" o:title="3010s_elevation_in_perspective_view"/>
          </v:shape>
        </w:pict>
      </w:r>
    </w:p>
    <w:p w14:paraId="4302ADDD" w14:textId="647D8B84" w:rsidR="007B424E" w:rsidRDefault="007B424E" w:rsidP="007B424E">
      <w:pPr>
        <w:pStyle w:val="NotesSLIDE"/>
      </w:pPr>
      <w:r>
        <w:t>{} 3010_elevation_in_perspective_view</w:t>
      </w:r>
    </w:p>
    <w:p w14:paraId="58D4CBE1" w14:textId="77777777" w:rsidR="007B424E" w:rsidRDefault="007B424E" w:rsidP="007B424E">
      <w:pPr>
        <w:pStyle w:val="NotesSMALL"/>
        <w:spacing w:before="120"/>
        <w:ind w:left="3312"/>
      </w:pPr>
      <w:r>
        <w:t>ii) virtual topography (scalar as function of latitude and longitude)</w:t>
      </w:r>
    </w:p>
    <w:p w14:paraId="6D8D1EF1" w14:textId="626A9736" w:rsidR="00DD1CE8" w:rsidRDefault="00000000" w:rsidP="007B424E">
      <w:pPr>
        <w:pStyle w:val="NotesSLIDE"/>
      </w:pPr>
      <w:r w:rsidRPr="00D32241">
        <w:rPr>
          <w:vanish w:val="0"/>
        </w:rPr>
        <w:pict w14:anchorId="58481735">
          <v:shape id="_x0000_i1030" type="#_x0000_t75" style="width:328.8pt;height:190.8pt">
            <v:imagedata r:id="rId20" o:title="3020s_Moho_in_perspective_view"/>
          </v:shape>
        </w:pict>
      </w:r>
    </w:p>
    <w:p w14:paraId="769E5359" w14:textId="4096A036" w:rsidR="007B424E" w:rsidRDefault="007B424E" w:rsidP="007B424E">
      <w:pPr>
        <w:pStyle w:val="NotesSLIDE"/>
      </w:pPr>
      <w:r>
        <w:lastRenderedPageBreak/>
        <w:t>{} 3020_Moho_in_perspective_view</w:t>
      </w:r>
    </w:p>
    <w:p w14:paraId="2EA58AED" w14:textId="129C5BA6" w:rsidR="00DD1CE8" w:rsidRDefault="00000000" w:rsidP="007B424E">
      <w:pPr>
        <w:pStyle w:val="NotesSLIDE"/>
      </w:pPr>
      <w:r w:rsidRPr="00D32241">
        <w:rPr>
          <w:vanish w:val="0"/>
        </w:rPr>
        <w:pict w14:anchorId="745DE386">
          <v:shape id="_x0000_i1031" type="#_x0000_t75" style="width:349.8pt;height:214.2pt">
            <v:imagedata r:id="rId21" o:title="0030s_heatflow_in_perspective_view"/>
          </v:shape>
        </w:pict>
      </w:r>
    </w:p>
    <w:p w14:paraId="32F06AA7" w14:textId="2E37D2FA" w:rsidR="007B424E" w:rsidRDefault="007B424E" w:rsidP="007B424E">
      <w:pPr>
        <w:pStyle w:val="NotesSLIDE"/>
      </w:pPr>
      <w:r>
        <w:t>{} 0030_heatflow_in_perspective_view</w:t>
      </w:r>
    </w:p>
    <w:p w14:paraId="4C38631B" w14:textId="77777777" w:rsidR="007B424E" w:rsidRDefault="007B424E" w:rsidP="007B424E">
      <w:pPr>
        <w:pStyle w:val="NotesSMALL"/>
        <w:spacing w:before="120"/>
        <w:ind w:left="3312"/>
      </w:pPr>
      <w:r>
        <w:t>iii) non-geographic coordinates</w:t>
      </w:r>
    </w:p>
    <w:p w14:paraId="4E0898E7" w14:textId="50D46964" w:rsidR="00424CB8" w:rsidRDefault="00424CB8" w:rsidP="007B424E">
      <w:pPr>
        <w:pStyle w:val="NotesSLIDE"/>
      </w:pPr>
      <w:r w:rsidRPr="00D32241">
        <w:rPr>
          <w:vanish w:val="0"/>
        </w:rPr>
        <w:pict w14:anchorId="0A462B75">
          <v:shape id="_x0000_i1043" type="#_x0000_t75" style="width:359.4pt;height:209.4pt">
            <v:imagedata r:id="rId22" o:title="0460s_2-D_vs_3-D_plots_of_wave_spectra"/>
          </v:shape>
        </w:pict>
      </w:r>
    </w:p>
    <w:p w14:paraId="2A3EE5DE" w14:textId="24117D82" w:rsidR="007B424E" w:rsidRDefault="007B424E" w:rsidP="007B424E">
      <w:pPr>
        <w:pStyle w:val="NotesSLIDE"/>
      </w:pPr>
      <w:r>
        <w:t xml:space="preserve">{} </w:t>
      </w:r>
      <w:r w:rsidR="00424CB8">
        <w:t>0460s_</w:t>
      </w:r>
      <w:r>
        <w:t>3-D vs. 2-D plots of ocean waves</w:t>
      </w:r>
    </w:p>
    <w:p w14:paraId="202D9B1A" w14:textId="1C8E2B9C" w:rsidR="008907DE" w:rsidRDefault="008907DE" w:rsidP="007B00DF">
      <w:pPr>
        <w:pStyle w:val="NotesSLIDE"/>
      </w:pPr>
      <w:r w:rsidRPr="00D32241">
        <w:rPr>
          <w:vanish w:val="0"/>
        </w:rPr>
        <w:lastRenderedPageBreak/>
        <w:pict w14:anchorId="7C7229FA">
          <v:shape id="_x0000_i1065" type="#_x0000_t75" style="width:284.4pt;height:213pt">
            <v:imagedata r:id="rId23" o:title="0200s_attenuation_kernel_in_3-D-PhDF6p13"/>
          </v:shape>
        </w:pict>
      </w:r>
    </w:p>
    <w:p w14:paraId="4A052E12" w14:textId="5ADB0A79" w:rsidR="007B00DF" w:rsidRDefault="007B00DF" w:rsidP="007B00DF">
      <w:pPr>
        <w:pStyle w:val="NotesSLIDE"/>
      </w:pPr>
      <w:r>
        <w:t xml:space="preserve">{} </w:t>
      </w:r>
      <w:r w:rsidR="008907DE">
        <w:t>0200s_</w:t>
      </w:r>
      <w:r>
        <w:t>attenuation_kernel_in_3-D-PhDF6p13</w:t>
      </w:r>
    </w:p>
    <w:p w14:paraId="43C539C3" w14:textId="77777777" w:rsidR="001A20EC" w:rsidRDefault="001A20EC">
      <w:pPr>
        <w:pStyle w:val="NotesMEDIUM"/>
        <w:keepNext/>
        <w:spacing w:before="120"/>
      </w:pPr>
      <w:r>
        <w:t>D. GEOGRAPHIC DISTRIBUTION OF VECTOR FIELD (</w:t>
      </w:r>
      <w:r>
        <w:rPr>
          <w:i/>
        </w:rPr>
        <w:t>e.g.</w:t>
      </w:r>
      <w:r>
        <w:t>, wind, crustal velocity):</w:t>
      </w:r>
    </w:p>
    <w:p w14:paraId="0045C3C9" w14:textId="77777777" w:rsidR="001A20EC" w:rsidRDefault="001A20EC">
      <w:pPr>
        <w:pStyle w:val="NotesSMALL"/>
      </w:pPr>
      <w:r>
        <w:t>1. Sample vectors (on a grid) overlaid on contours of vector length; good for visualization; quantitative reading is better for length than for direction.</w:t>
      </w:r>
    </w:p>
    <w:p w14:paraId="0F74B69C" w14:textId="77777777" w:rsidR="001A20EC" w:rsidRDefault="001A20EC">
      <w:pPr>
        <w:pStyle w:val="NotesVIEWGR"/>
      </w:pPr>
      <w:r>
        <w:t xml:space="preserve">[] </w:t>
      </w:r>
      <w:proofErr w:type="spellStart"/>
      <w:r>
        <w:t>NoAm</w:t>
      </w:r>
      <w:proofErr w:type="spellEnd"/>
      <w:r>
        <w:t xml:space="preserve"> </w:t>
      </w:r>
      <w:proofErr w:type="spellStart"/>
      <w:r>
        <w:t>neotecto</w:t>
      </w:r>
      <w:proofErr w:type="spellEnd"/>
      <w:r>
        <w:t xml:space="preserve"> model 99028 [2]</w:t>
      </w:r>
    </w:p>
    <w:p w14:paraId="0B8E482E" w14:textId="77777777" w:rsidR="001A20EC" w:rsidRDefault="001A20EC">
      <w:pPr>
        <w:pStyle w:val="NotesSMALL"/>
        <w:ind w:left="2304"/>
      </w:pPr>
      <w:r>
        <w:t>Note: Color assists reading of contour levels, thus assisting visualization.</w:t>
      </w:r>
    </w:p>
    <w:p w14:paraId="570B98BC" w14:textId="7E193AD4" w:rsidR="008907DE" w:rsidRDefault="008907DE">
      <w:pPr>
        <w:pStyle w:val="NotesSLIDE"/>
      </w:pPr>
      <w:r w:rsidRPr="00D32241">
        <w:rPr>
          <w:vanish w:val="0"/>
        </w:rPr>
        <w:pict w14:anchorId="5EFBD8B7">
          <v:shape id="_x0000_i1068" type="#_x0000_t75" style="width:291.6pt;height:216.6pt">
            <v:imagedata r:id="rId24" o:title="03_mantle_velocity_65_Ma"/>
          </v:shape>
        </w:pict>
      </w:r>
    </w:p>
    <w:p w14:paraId="6C73D5D2" w14:textId="48091FFB" w:rsidR="001A20EC" w:rsidRDefault="001A20EC">
      <w:pPr>
        <w:pStyle w:val="NotesSLIDE"/>
      </w:pPr>
      <w:r>
        <w:t xml:space="preserve">{} </w:t>
      </w:r>
      <w:r w:rsidR="008907DE">
        <w:t>0</w:t>
      </w:r>
      <w:r>
        <w:t>3</w:t>
      </w:r>
      <w:r w:rsidR="007116D3">
        <w:t>_</w:t>
      </w:r>
      <w:r>
        <w:t>mantle velocity @ 65 Ma</w:t>
      </w:r>
    </w:p>
    <w:p w14:paraId="32DEC5C5" w14:textId="77777777" w:rsidR="001A20EC" w:rsidRDefault="001A20EC">
      <w:pPr>
        <w:pStyle w:val="NotesSMALL"/>
        <w:ind w:left="2304"/>
      </w:pPr>
      <w:r>
        <w:t>Another advantage of sample vectors is that uncertainties can be shown with ellipses around each arrowhead (e.g., 95%-confidence).</w:t>
      </w:r>
    </w:p>
    <w:p w14:paraId="2755D296" w14:textId="77777777" w:rsidR="001A20EC" w:rsidRDefault="001A20EC">
      <w:pPr>
        <w:pStyle w:val="NotesVIEWGR"/>
      </w:pPr>
      <w:r>
        <w:t>[] geodetic velocities in WUS</w:t>
      </w:r>
    </w:p>
    <w:p w14:paraId="227C8AED" w14:textId="77777777" w:rsidR="001A20EC" w:rsidRDefault="001A20EC">
      <w:pPr>
        <w:pStyle w:val="NotesSMALL"/>
      </w:pPr>
      <w:r>
        <w:t xml:space="preserve">2. Two (or three) contour maps: vector length and vector azimuth (and plunge?); best for quantitative reference; </w:t>
      </w:r>
      <w:r>
        <w:rPr>
          <w:b/>
          <w:i/>
        </w:rPr>
        <w:t>not</w:t>
      </w:r>
      <w:r>
        <w:t xml:space="preserve"> good for visualization.</w:t>
      </w:r>
    </w:p>
    <w:p w14:paraId="1EEA760C" w14:textId="77777777" w:rsidR="001A20EC" w:rsidRDefault="001A20EC">
      <w:pPr>
        <w:pStyle w:val="NotesMEDIUM"/>
        <w:keepNext/>
        <w:spacing w:before="120"/>
      </w:pPr>
      <w:r>
        <w:lastRenderedPageBreak/>
        <w:t>E. GEOGRAPHIC DISTRIBUTION OF TENSORS (</w:t>
      </w:r>
      <w:r>
        <w:rPr>
          <w:i/>
        </w:rPr>
        <w:t>e.g.,</w:t>
      </w:r>
      <w:r>
        <w:t xml:space="preserve"> stress, strain):</w:t>
      </w:r>
    </w:p>
    <w:p w14:paraId="23BF7CEF" w14:textId="77777777" w:rsidR="001A20EC" w:rsidRDefault="001A20EC">
      <w:pPr>
        <w:pStyle w:val="NotesSMALL"/>
      </w:pPr>
      <w:r>
        <w:t xml:space="preserve">A </w:t>
      </w:r>
      <w:r>
        <w:rPr>
          <w:b/>
        </w:rPr>
        <w:t>tensor</w:t>
      </w:r>
      <w:r>
        <w:t xml:space="preserve"> is a linear operator that converts some </w:t>
      </w:r>
      <w:proofErr w:type="gramStart"/>
      <w:r>
        <w:t>physically-meaningful</w:t>
      </w:r>
      <w:proofErr w:type="gramEnd"/>
      <w:r>
        <w:t xml:space="preserve"> vector into another meaningful vector which is related to it; a "linear vector function".  The mathematical representation of the tensor is a matrix which you multiply the first (input) vector with to get the second (output) vector.  In 2-D, the matrix is 2</w:t>
      </w:r>
      <w:r>
        <w:fldChar w:fldCharType="begin"/>
      </w:r>
      <w:r>
        <w:instrText>SYMBOL 180 \f "Symbol"</w:instrText>
      </w:r>
      <w:r>
        <w:fldChar w:fldCharType="end"/>
      </w:r>
      <w:r>
        <w:t>2; in 3-D, it is 3</w:t>
      </w:r>
      <w:r>
        <w:fldChar w:fldCharType="begin"/>
      </w:r>
      <w:r>
        <w:instrText>SYMBOL 180 \f "Symbol"</w:instrText>
      </w:r>
      <w:r>
        <w:fldChar w:fldCharType="end"/>
      </w:r>
      <w:r>
        <w:t>3.</w:t>
      </w:r>
    </w:p>
    <w:p w14:paraId="042896BF" w14:textId="77777777" w:rsidR="001A20EC" w:rsidRDefault="001A20EC">
      <w:pPr>
        <w:pStyle w:val="NotesSMALL"/>
      </w:pPr>
      <w:r>
        <w:t>Two important examples in earth sciences are:</w:t>
      </w:r>
    </w:p>
    <w:p w14:paraId="242BE086" w14:textId="77777777" w:rsidR="001A20EC" w:rsidRDefault="001A20EC">
      <w:pPr>
        <w:pStyle w:val="NotesTINY"/>
      </w:pPr>
      <w:r>
        <w:t xml:space="preserve">Strain, </w:t>
      </w:r>
      <w:r w:rsidR="00000000">
        <w:rPr>
          <w:position w:val="-4"/>
        </w:rPr>
        <w:pict w14:anchorId="78391765">
          <v:shape id="_x0000_i1032" type="#_x0000_t75" style="width:8.4pt;height:12pt" fillcolor="window">
            <v:imagedata r:id="rId25" o:title=""/>
          </v:shape>
        </w:pict>
      </w:r>
      <w:r>
        <w:t>.  The input vector is any line segment (</w:t>
      </w:r>
      <w:r w:rsidR="00000000">
        <w:rPr>
          <w:position w:val="-2"/>
        </w:rPr>
        <w:pict w14:anchorId="4143670A">
          <v:shape id="_x0000_i1033" type="#_x0000_t75" style="width:8.4pt;height:13.2pt" fillcolor="window">
            <v:imagedata r:id="rId26" o:title=""/>
          </v:shape>
        </w:pict>
      </w:r>
      <w:r>
        <w:t xml:space="preserve">).  The output vector </w:t>
      </w:r>
      <w:r w:rsidR="00000000">
        <w:rPr>
          <w:position w:val="-8"/>
        </w:rPr>
        <w:pict w14:anchorId="51D4D375">
          <v:shape id="_x0000_i1034" type="#_x0000_t75" style="width:42pt;height:16.2pt" fillcolor="window">
            <v:imagedata r:id="rId27" o:title=""/>
          </v:shape>
        </w:pict>
      </w:r>
      <w:r>
        <w:t xml:space="preserve"> is the change (both in length and direction) of the line segment caused by strain.  (Note: Strain does not include the mean rotation, which is dependent on reference-frame.)</w:t>
      </w:r>
    </w:p>
    <w:p w14:paraId="425144EE" w14:textId="77777777" w:rsidR="001A20EC" w:rsidRDefault="001A20EC">
      <w:pPr>
        <w:pStyle w:val="NotesTINY"/>
      </w:pPr>
      <w:r>
        <w:t xml:space="preserve">Stress, </w:t>
      </w:r>
      <w:r w:rsidR="00000000">
        <w:rPr>
          <w:position w:val="-4"/>
        </w:rPr>
        <w:pict w14:anchorId="6CC10DC3">
          <v:shape id="_x0000_i1035" type="#_x0000_t75" style="width:9pt;height:12pt" fillcolor="window">
            <v:imagedata r:id="rId28" o:title=""/>
          </v:shape>
        </w:pict>
      </w:r>
      <w:r>
        <w:t>.  The input vector is a unit vector which is the pole of some plane (</w:t>
      </w:r>
      <w:r w:rsidR="00000000">
        <w:rPr>
          <w:position w:val="-2"/>
        </w:rPr>
        <w:pict w14:anchorId="4539DF03">
          <v:shape id="_x0000_i1036" type="#_x0000_t75" style="width:8.4pt;height:10.8pt" fillcolor="window">
            <v:imagedata r:id="rId29" o:title=""/>
          </v:shape>
        </w:pict>
      </w:r>
      <w:r>
        <w:t xml:space="preserve">).  The output vector </w:t>
      </w:r>
      <w:r w:rsidR="00000000">
        <w:rPr>
          <w:position w:val="-8"/>
        </w:rPr>
        <w:pict w14:anchorId="582D4297">
          <v:shape id="_x0000_i1037" type="#_x0000_t75" style="width:37.2pt;height:16.2pt" fillcolor="window">
            <v:imagedata r:id="rId30" o:title=""/>
          </v:shape>
        </w:pict>
      </w:r>
      <w:r>
        <w:t xml:space="preserve"> is the traction (force/unit-area) on that plane.</w:t>
      </w:r>
    </w:p>
    <w:p w14:paraId="42CE268B" w14:textId="77777777" w:rsidR="001A20EC" w:rsidRDefault="001A20EC">
      <w:pPr>
        <w:pStyle w:val="NotesSMALL"/>
      </w:pPr>
      <w:r>
        <w:t xml:space="preserve">Both stress and strain will usually vary across the map, so we need a relatively small symbol to represent the tensor at each point.  Fortunately, each tensor is symmetric, so we "only" </w:t>
      </w:r>
      <w:proofErr w:type="gramStart"/>
      <w:r>
        <w:t>have to</w:t>
      </w:r>
      <w:proofErr w:type="gramEnd"/>
      <w:r>
        <w:t xml:space="preserve"> represent 3 numbers (for a 2-D tensor) or 6 numbers (for a 3-D tensor).</w:t>
      </w:r>
    </w:p>
    <w:p w14:paraId="79A9724B" w14:textId="77777777" w:rsidR="001A20EC" w:rsidRDefault="001A20EC">
      <w:pPr>
        <w:pStyle w:val="NotesSMALL"/>
      </w:pPr>
      <w:r>
        <w:t>Some 2-D tensors can be represented by an ellipse.  This is possible for uniformly positive (tensile) stress, for example:</w:t>
      </w:r>
    </w:p>
    <w:p w14:paraId="7492923E" w14:textId="77777777" w:rsidR="001A20EC" w:rsidRDefault="00000000">
      <w:pPr>
        <w:pStyle w:val="NotesEQUATION"/>
      </w:pPr>
      <w:r>
        <w:pict w14:anchorId="5B608627">
          <v:shape id="_x0000_i1038" type="#_x0000_t75" style="width:454.2pt;height:170.4pt" fillcolor="window">
            <v:imagedata r:id="rId31" o:title=""/>
          </v:shape>
        </w:pict>
      </w:r>
    </w:p>
    <w:p w14:paraId="36013D0D" w14:textId="77777777" w:rsidR="001A20EC" w:rsidRDefault="001A20EC">
      <w:pPr>
        <w:pStyle w:val="NotesSMALL"/>
        <w:ind w:firstLine="0"/>
      </w:pPr>
      <w:r>
        <w:t>Uniformly negative (compressive) stress could also be represented by an ellipse, just by changing all the signs.  However, stresses (or strains) which are positive in some directions and negative in other directions are a problem.  You can show a variable-sign ellipse by adding/subtracting a constant pressure (or volume change) to make all the signs the same, but this is confusing to viewers, and slows down their comprehension.</w:t>
      </w:r>
    </w:p>
    <w:p w14:paraId="688FDE2F" w14:textId="77777777" w:rsidR="001A20EC" w:rsidRDefault="001A20EC">
      <w:pPr>
        <w:pStyle w:val="NotesSMALL"/>
      </w:pPr>
      <w:r>
        <w:t xml:space="preserve">A better approach is to find the 2 perpendicular </w:t>
      </w:r>
      <w:r>
        <w:rPr>
          <w:b/>
        </w:rPr>
        <w:t>principal directions</w:t>
      </w:r>
      <w:r>
        <w:t xml:space="preserve"> of the 2-D tensor (the directions along which the output is parallel to the input) and </w:t>
      </w:r>
      <w:r>
        <w:rPr>
          <w:b/>
        </w:rPr>
        <w:t>plot these with converging or diverging arrows</w:t>
      </w:r>
      <w:r>
        <w:t>.</w:t>
      </w:r>
    </w:p>
    <w:p w14:paraId="724B8F55" w14:textId="77777777" w:rsidR="001A20EC" w:rsidRDefault="001A20EC">
      <w:pPr>
        <w:pStyle w:val="NotesVIEWGR"/>
      </w:pPr>
      <w:r>
        <w:t>[] Iberian model 99014</w:t>
      </w:r>
    </w:p>
    <w:p w14:paraId="291F192B" w14:textId="5682E504" w:rsidR="007116D3" w:rsidRDefault="007116D3">
      <w:pPr>
        <w:pStyle w:val="NotesSLIDE"/>
      </w:pPr>
      <w:r w:rsidRPr="00D32241">
        <w:rPr>
          <w:vanish w:val="0"/>
        </w:rPr>
        <w:lastRenderedPageBreak/>
        <w:pict w14:anchorId="31A43D40">
          <v:shape id="_x0000_i1071" type="#_x0000_t75" style="width:292.2pt;height:216.6pt">
            <v:imagedata r:id="rId32" o:title="29_crust_VISA_60_Ma"/>
          </v:shape>
        </w:pict>
      </w:r>
    </w:p>
    <w:p w14:paraId="57C69D0C" w14:textId="7448D4F8" w:rsidR="001A20EC" w:rsidRDefault="001A20EC">
      <w:pPr>
        <w:pStyle w:val="NotesSLIDE"/>
      </w:pPr>
      <w:r>
        <w:t>{} 29</w:t>
      </w:r>
      <w:r w:rsidR="007116D3">
        <w:t>_</w:t>
      </w:r>
      <w:r>
        <w:t>crustal stress anomaly integral @ 60 Ma</w:t>
      </w:r>
    </w:p>
    <w:p w14:paraId="7983C839" w14:textId="77777777" w:rsidR="001A20EC" w:rsidRDefault="001A20EC">
      <w:pPr>
        <w:pStyle w:val="NotesSMALL"/>
      </w:pPr>
      <w:r>
        <w:t>Perhaps you have used Mohr's circle to find the principal values (</w:t>
      </w:r>
      <w:r w:rsidR="00000000">
        <w:rPr>
          <w:position w:val="-8"/>
        </w:rPr>
        <w:pict w14:anchorId="21076435">
          <v:shape id="_x0000_i1039" type="#_x0000_t75" style="width:13.2pt;height:13.8pt" fillcolor="window">
            <v:imagedata r:id="rId33" o:title=""/>
          </v:shape>
        </w:pict>
      </w:r>
      <w:r>
        <w:t xml:space="preserve"> and </w:t>
      </w:r>
      <w:r w:rsidR="00000000">
        <w:rPr>
          <w:position w:val="-8"/>
        </w:rPr>
        <w:pict w14:anchorId="339BF728">
          <v:shape id="_x0000_i1040" type="#_x0000_t75" style="width:13.8pt;height:13.8pt" fillcolor="window">
            <v:imagedata r:id="rId34" o:title=""/>
          </v:shape>
        </w:pict>
      </w:r>
      <w:r>
        <w:t>) and the principal directions (</w:t>
      </w:r>
      <w:r w:rsidR="00000000">
        <w:rPr>
          <w:position w:val="-8"/>
        </w:rPr>
        <w:pict w14:anchorId="01659253">
          <v:shape id="_x0000_i1041" type="#_x0000_t75" style="width:13.2pt;height:15pt" fillcolor="window">
            <v:imagedata r:id="rId35" o:title=""/>
          </v:shape>
        </w:pict>
      </w:r>
      <w:r>
        <w:t xml:space="preserve"> and </w:t>
      </w:r>
      <w:r w:rsidR="00000000">
        <w:rPr>
          <w:position w:val="-8"/>
        </w:rPr>
        <w:pict w14:anchorId="30AB36FF">
          <v:shape id="_x0000_i1042" type="#_x0000_t75" style="width:13.8pt;height:15pt" fillcolor="window">
            <v:imagedata r:id="rId36" o:title=""/>
          </v:shape>
        </w:pict>
      </w:r>
      <w:r>
        <w:t>) of a 2</w:t>
      </w:r>
      <w:r>
        <w:fldChar w:fldCharType="begin"/>
      </w:r>
      <w:r>
        <w:instrText>SYMBOL 180 \f "Symbol"</w:instrText>
      </w:r>
      <w:r>
        <w:fldChar w:fldCharType="end"/>
      </w:r>
      <w:r>
        <w:t xml:space="preserve">2 stress.  The Mohr's-circle method is not useful in 3-D.  I will teach you a better method later in this course: </w:t>
      </w:r>
      <w:r>
        <w:rPr>
          <w:i/>
        </w:rPr>
        <w:t>The principal values of the tensor are the eigenvalues of the matrix, and the principal directions of the tensor are the eigenvectors of the matrix.</w:t>
      </w:r>
      <w:r>
        <w:t xml:space="preserve">  We can get both by a simple call to a standard mathematical subprogram.</w:t>
      </w:r>
    </w:p>
    <w:p w14:paraId="4FA51E01" w14:textId="77777777" w:rsidR="001A20EC" w:rsidRDefault="001A20EC">
      <w:pPr>
        <w:pStyle w:val="NotesBIG"/>
        <w:rPr>
          <w:b/>
          <w:u w:val="single"/>
        </w:rPr>
      </w:pPr>
      <w:r>
        <w:rPr>
          <w:b/>
          <w:u w:val="single"/>
        </w:rPr>
        <w:t>II. Bit-Mapped (pixel-oriented) or Vector (object-oriented) Graphics?</w:t>
      </w:r>
    </w:p>
    <w:p w14:paraId="0C7CEA67" w14:textId="77777777" w:rsidR="001A20EC" w:rsidRDefault="001A20EC">
      <w:pPr>
        <w:pStyle w:val="NotesMEDIUM"/>
      </w:pPr>
      <w:r>
        <w:fldChar w:fldCharType="begin"/>
      </w:r>
      <w:r>
        <w:instrText>SYMBOL 168 \f "Symbol"</w:instrText>
      </w:r>
      <w:r>
        <w:fldChar w:fldCharType="end"/>
      </w:r>
      <w:r>
        <w:t>Bit-Mapped graphics metafiles are rectangular arrays of rectangular "pixels" (picture elements), with color information for each one.</w:t>
      </w:r>
    </w:p>
    <w:p w14:paraId="2F392352" w14:textId="77777777" w:rsidR="001A20EC" w:rsidRDefault="001A20EC">
      <w:pPr>
        <w:pStyle w:val="NotesVIEWGR"/>
      </w:pPr>
      <w:r>
        <w:t>[] "Apple.GIF" (</w:t>
      </w:r>
      <w:proofErr w:type="spellStart"/>
      <w:r>
        <w:t>Persistance</w:t>
      </w:r>
      <w:proofErr w:type="spellEnd"/>
      <w:r>
        <w:t xml:space="preserve"> of Vision)</w:t>
      </w:r>
    </w:p>
    <w:p w14:paraId="3E0CD994" w14:textId="77777777" w:rsidR="001A20EC" w:rsidRDefault="001A20EC">
      <w:pPr>
        <w:pStyle w:val="NotesVIEWGR"/>
      </w:pPr>
      <w:r>
        <w:t>[] closeup of Apple.GIF</w:t>
      </w:r>
    </w:p>
    <w:p w14:paraId="0E03E5F9" w14:textId="77777777" w:rsidR="001A20EC" w:rsidRDefault="001A20EC">
      <w:pPr>
        <w:pStyle w:val="NotesSMALL"/>
      </w:pPr>
      <w:r>
        <w:t xml:space="preserve">On PC's with </w:t>
      </w:r>
      <w:proofErr w:type="spellStart"/>
      <w:r>
        <w:t>SuperVGA</w:t>
      </w:r>
      <w:proofErr w:type="spellEnd"/>
      <w:r>
        <w:t xml:space="preserve"> displays, the arrays are typically:</w:t>
      </w:r>
    </w:p>
    <w:p w14:paraId="469A47D1" w14:textId="77777777" w:rsidR="001A20EC" w:rsidRDefault="001A20EC">
      <w:pPr>
        <w:pStyle w:val="NotesTINY"/>
      </w:pPr>
      <w:r>
        <w:t xml:space="preserve">-640 columns </w:t>
      </w:r>
      <w:r>
        <w:fldChar w:fldCharType="begin"/>
      </w:r>
      <w:r>
        <w:instrText>SYMBOL 180 \f "Symbol"</w:instrText>
      </w:r>
      <w:r>
        <w:fldChar w:fldCharType="end"/>
      </w:r>
      <w:r>
        <w:t xml:space="preserve"> 480 rows, or</w:t>
      </w:r>
    </w:p>
    <w:p w14:paraId="27C1E5E8" w14:textId="77777777" w:rsidR="001A20EC" w:rsidRDefault="001A20EC">
      <w:pPr>
        <w:pStyle w:val="NotesTINY"/>
      </w:pPr>
      <w:r>
        <w:t xml:space="preserve">-800 columns </w:t>
      </w:r>
      <w:r>
        <w:fldChar w:fldCharType="begin"/>
      </w:r>
      <w:r>
        <w:instrText>SYMBOL 180 \f "Symbol"</w:instrText>
      </w:r>
      <w:r>
        <w:fldChar w:fldCharType="end"/>
      </w:r>
      <w:r>
        <w:t xml:space="preserve"> 600 rows, or</w:t>
      </w:r>
    </w:p>
    <w:p w14:paraId="549DCBF9" w14:textId="77777777" w:rsidR="001A20EC" w:rsidRDefault="001A20EC">
      <w:pPr>
        <w:pStyle w:val="NotesTINY"/>
      </w:pPr>
      <w:r>
        <w:t xml:space="preserve">-1024 columns </w:t>
      </w:r>
      <w:r>
        <w:fldChar w:fldCharType="begin"/>
      </w:r>
      <w:r>
        <w:instrText>SYMBOL 180 \f "Symbol"</w:instrText>
      </w:r>
      <w:r>
        <w:fldChar w:fldCharType="end"/>
      </w:r>
      <w:r>
        <w:t xml:space="preserve"> 768 rows</w:t>
      </w:r>
    </w:p>
    <w:p w14:paraId="44A6EF5E" w14:textId="77777777" w:rsidR="001A20EC" w:rsidRDefault="001A20EC">
      <w:pPr>
        <w:pStyle w:val="NotesSMALL"/>
        <w:ind w:firstLine="0"/>
      </w:pPr>
      <w:r>
        <w:t xml:space="preserve">when the picture is in landscape orientation, because this will match the resolution of the hardware when the image is displayed </w:t>
      </w:r>
      <w:proofErr w:type="gramStart"/>
      <w:r>
        <w:t>full-screen</w:t>
      </w:r>
      <w:proofErr w:type="gramEnd"/>
      <w:r>
        <w:t>.</w:t>
      </w:r>
    </w:p>
    <w:p w14:paraId="5339AFCE" w14:textId="77777777" w:rsidR="001A20EC" w:rsidRDefault="001A20EC">
      <w:pPr>
        <w:pStyle w:val="NotesSMALL"/>
      </w:pPr>
      <w:r>
        <w:t xml:space="preserve">NOTE the 4:3 ratios which match the screen shape, </w:t>
      </w:r>
      <w:r>
        <w:rPr>
          <w:b/>
          <w:i/>
        </w:rPr>
        <w:t>allowing pixels to be square</w:t>
      </w:r>
      <w:r>
        <w:t>.  This is a big improvement over the rectangular pixels of the CGA and EGA monitors; such pictures could not be rotated!</w:t>
      </w:r>
    </w:p>
    <w:p w14:paraId="671A56B0" w14:textId="77777777" w:rsidR="001A20EC" w:rsidRDefault="001A20EC">
      <w:pPr>
        <w:pStyle w:val="NotesSMALL"/>
      </w:pPr>
      <w:r>
        <w:t xml:space="preserve">Video monitors display colors by overlapping variable amounts of Red, Green, and Blue (RGB).  Typically, the hardware can set the red level of each pixel as 0 (black), 1, 2, </w:t>
      </w:r>
      <w:proofErr w:type="gramStart"/>
      <w:r>
        <w:t>… ,</w:t>
      </w:r>
      <w:proofErr w:type="gramEnd"/>
      <w:r>
        <w:t xml:space="preserve"> 63.  More expensive “true-color” cards can handle 256 levels. Therefore, the number of colors the hardware can display is usually (64)</w:t>
      </w:r>
      <w:r>
        <w:rPr>
          <w:position w:val="6"/>
          <w:sz w:val="20"/>
        </w:rPr>
        <w:t>3</w:t>
      </w:r>
      <w:r>
        <w:t>, but sometimes (256)</w:t>
      </w:r>
      <w:r>
        <w:rPr>
          <w:position w:val="6"/>
          <w:sz w:val="20"/>
        </w:rPr>
        <w:t>3</w:t>
      </w:r>
      <w:r>
        <w:t>.  However, software does not always allow so many, because of the amount of memory required!</w:t>
      </w:r>
    </w:p>
    <w:p w14:paraId="787C8A81" w14:textId="77777777" w:rsidR="001A20EC" w:rsidRDefault="001A20EC">
      <w:pPr>
        <w:pStyle w:val="NotesSMALL"/>
      </w:pPr>
      <w:r>
        <w:t>The number of colors allowed is typically:</w:t>
      </w:r>
    </w:p>
    <w:p w14:paraId="5CDA7EA2" w14:textId="77777777" w:rsidR="001A20EC" w:rsidRDefault="001A20EC">
      <w:pPr>
        <w:pStyle w:val="NotesTINY"/>
      </w:pPr>
      <w:r>
        <w:t>-2 (monochrome on/off), requiring 1 bit per pixel; or</w:t>
      </w:r>
    </w:p>
    <w:p w14:paraId="4538EBC9" w14:textId="77777777" w:rsidR="001A20EC" w:rsidRDefault="001A20EC">
      <w:pPr>
        <w:pStyle w:val="NotesTINY"/>
      </w:pPr>
      <w:r>
        <w:t xml:space="preserve">-4 (two of R, G, and/or B each on/off = CGA), 2 bits per </w:t>
      </w:r>
      <w:proofErr w:type="gramStart"/>
      <w:r>
        <w:t>pixel;</w:t>
      </w:r>
      <w:proofErr w:type="gramEnd"/>
    </w:p>
    <w:p w14:paraId="33BA5D2E" w14:textId="77777777" w:rsidR="001A20EC" w:rsidRDefault="001A20EC">
      <w:pPr>
        <w:pStyle w:val="NotesTINY"/>
      </w:pPr>
      <w:r>
        <w:t>-16 (from a predefined palette = EGA), requiring 4 bits per pixel; or</w:t>
      </w:r>
    </w:p>
    <w:p w14:paraId="0F957B6A" w14:textId="77777777" w:rsidR="001A20EC" w:rsidRDefault="001A20EC">
      <w:pPr>
        <w:pStyle w:val="NotesTINY"/>
      </w:pPr>
      <w:r>
        <w:lastRenderedPageBreak/>
        <w:t xml:space="preserve">-256 (from a predefined palette = </w:t>
      </w:r>
      <w:proofErr w:type="spellStart"/>
      <w:r>
        <w:t>SuperVGA</w:t>
      </w:r>
      <w:proofErr w:type="spellEnd"/>
      <w:r>
        <w:t>), requiring 8 bits per pixel; or</w:t>
      </w:r>
    </w:p>
    <w:p w14:paraId="74AC52D8" w14:textId="77777777" w:rsidR="001A20EC" w:rsidRDefault="001A20EC">
      <w:pPr>
        <w:pStyle w:val="NotesTINY"/>
      </w:pPr>
      <w:r>
        <w:t>-(32)</w:t>
      </w:r>
      <w:r>
        <w:rPr>
          <w:position w:val="6"/>
          <w:sz w:val="20"/>
        </w:rPr>
        <w:t>3</w:t>
      </w:r>
      <w:r>
        <w:t xml:space="preserve"> = 32,768 (“high-color”), requiring 15 bits per pixel; or</w:t>
      </w:r>
    </w:p>
    <w:p w14:paraId="11F3114C" w14:textId="77777777" w:rsidR="001A20EC" w:rsidRDefault="001A20EC">
      <w:pPr>
        <w:pStyle w:val="NotesTINY"/>
      </w:pPr>
      <w:r>
        <w:t>-(256)</w:t>
      </w:r>
      <w:r>
        <w:rPr>
          <w:position w:val="6"/>
          <w:sz w:val="20"/>
        </w:rPr>
        <w:t>3</w:t>
      </w:r>
      <w:r>
        <w:t xml:space="preserve"> </w:t>
      </w:r>
      <w:proofErr w:type="gramStart"/>
      <w:r>
        <w:t>=  16,772,216</w:t>
      </w:r>
      <w:proofErr w:type="gramEnd"/>
      <w:r>
        <w:t xml:space="preserve"> (“true-color”), requiring 24 bits per pixel.</w:t>
      </w:r>
    </w:p>
    <w:p w14:paraId="34EB4895" w14:textId="77777777" w:rsidR="001A20EC" w:rsidRDefault="001A20EC">
      <w:pPr>
        <w:pStyle w:val="NotesSMALL"/>
      </w:pPr>
      <w:r>
        <w:t>Therefore, file sizes typically range from 38 Kb to 2.3 Mb without compression.</w:t>
      </w:r>
    </w:p>
    <w:p w14:paraId="414C49E8" w14:textId="77777777" w:rsidR="001A20EC" w:rsidRDefault="001A20EC">
      <w:pPr>
        <w:pStyle w:val="NotesSMALL"/>
      </w:pPr>
      <w:r>
        <w:t>For 256-color files, a powerful compression scheme is the .GIF storage format; it allows the original file to be exactly reconstructed.</w:t>
      </w:r>
    </w:p>
    <w:p w14:paraId="26BC1197" w14:textId="77777777" w:rsidR="001A20EC" w:rsidRDefault="001A20EC">
      <w:pPr>
        <w:pStyle w:val="NotesSMALL"/>
      </w:pPr>
      <w:r>
        <w:t>For true-color files, a popular compression scheme is the .JPEG (or .JPG) storage format; but this scheme is only approximate, and slightly degrades the picture.</w:t>
      </w:r>
    </w:p>
    <w:p w14:paraId="17FB8C33" w14:textId="77777777" w:rsidR="001A20EC" w:rsidRDefault="001A20EC">
      <w:pPr>
        <w:pStyle w:val="NotesMEDIUM"/>
      </w:pPr>
      <w:r>
        <w:fldChar w:fldCharType="begin"/>
      </w:r>
      <w:r>
        <w:instrText>SYMBOL 168 \f "Symbol"</w:instrText>
      </w:r>
      <w:r>
        <w:fldChar w:fldCharType="end"/>
      </w:r>
      <w:r>
        <w:t>Vector graphics metafiles are lists of standard graphic elements, such as:</w:t>
      </w:r>
    </w:p>
    <w:p w14:paraId="283E38CD" w14:textId="77777777" w:rsidR="001A20EC" w:rsidRDefault="001A20EC">
      <w:pPr>
        <w:pStyle w:val="NotesSMALL"/>
      </w:pPr>
      <w:r>
        <w:t>-straight lines (defined by their endpoints</w:t>
      </w:r>
      <w:proofErr w:type="gramStart"/>
      <w:r>
        <w:t>);</w:t>
      </w:r>
      <w:proofErr w:type="gramEnd"/>
    </w:p>
    <w:p w14:paraId="7615D3C1" w14:textId="77777777" w:rsidR="001A20EC" w:rsidRDefault="001A20EC">
      <w:pPr>
        <w:pStyle w:val="NotesSMALL"/>
      </w:pPr>
      <w:r>
        <w:t>-Bezier curves (defined by endpoints, end-tangent directions, and end-"velocities"</w:t>
      </w:r>
      <w:proofErr w:type="gramStart"/>
      <w:r>
        <w:t>);</w:t>
      </w:r>
      <w:proofErr w:type="gramEnd"/>
    </w:p>
    <w:p w14:paraId="3E6997A9" w14:textId="77777777" w:rsidR="001A20EC" w:rsidRDefault="001A20EC">
      <w:pPr>
        <w:pStyle w:val="NotesSMALL"/>
      </w:pPr>
      <w:r>
        <w:t xml:space="preserve">-areas defined by combination of lines and curves around their </w:t>
      </w:r>
      <w:proofErr w:type="gramStart"/>
      <w:r>
        <w:t>edges;</w:t>
      </w:r>
      <w:proofErr w:type="gramEnd"/>
    </w:p>
    <w:p w14:paraId="73EC14AB" w14:textId="77777777" w:rsidR="001A20EC" w:rsidRDefault="001A20EC">
      <w:pPr>
        <w:pStyle w:val="NotesSMALL"/>
      </w:pPr>
      <w:r>
        <w:t>-text characters.</w:t>
      </w:r>
    </w:p>
    <w:p w14:paraId="42E1E200" w14:textId="77777777" w:rsidR="001A20EC" w:rsidRDefault="001A20EC">
      <w:pPr>
        <w:pStyle w:val="NotesMEDIUM"/>
        <w:ind w:firstLine="0"/>
      </w:pPr>
      <w:r>
        <w:t>together with information on how to color/shade and/or outline each one,</w:t>
      </w:r>
    </w:p>
    <w:p w14:paraId="6EA7F9D5" w14:textId="77777777" w:rsidR="001A20EC" w:rsidRDefault="001A20EC">
      <w:pPr>
        <w:pStyle w:val="NotesMEDIUM"/>
        <w:ind w:firstLine="0"/>
      </w:pPr>
      <w:r>
        <w:t xml:space="preserve">and information on their stacking order. </w:t>
      </w:r>
    </w:p>
    <w:p w14:paraId="3D28466F" w14:textId="77777777" w:rsidR="001A20EC" w:rsidRDefault="001A20EC">
      <w:pPr>
        <w:pStyle w:val="NotesVIEWGR"/>
      </w:pPr>
      <w:r>
        <w:t>[] "Lily.AI" (Adobe Illustrator)</w:t>
      </w:r>
    </w:p>
    <w:p w14:paraId="4D22D316" w14:textId="77777777" w:rsidR="001A20EC" w:rsidRDefault="001A20EC">
      <w:pPr>
        <w:pStyle w:val="NotesVIEWGR"/>
      </w:pPr>
      <w:r>
        <w:t>[] closeup of Lily.AI</w:t>
      </w:r>
    </w:p>
    <w:p w14:paraId="4C08C6C3" w14:textId="77777777" w:rsidR="001A20EC" w:rsidRDefault="001A20EC">
      <w:pPr>
        <w:pStyle w:val="NotesVIEWGR"/>
      </w:pPr>
      <w:r>
        <w:t>[] closeup of Lily.AI in Artwork mode</w:t>
      </w:r>
    </w:p>
    <w:p w14:paraId="07BE0388" w14:textId="77777777" w:rsidR="001A20EC" w:rsidRDefault="001A20EC">
      <w:pPr>
        <w:pStyle w:val="NotesMEDIUM"/>
      </w:pPr>
      <w:r>
        <w:t xml:space="preserve">Popular software packages for creating, editing, and/or printing vector graphics </w:t>
      </w:r>
      <w:proofErr w:type="gramStart"/>
      <w:r>
        <w:t>include:</w:t>
      </w:r>
      <w:proofErr w:type="gramEnd"/>
      <w:r>
        <w:t xml:space="preserve"> Adobe Illustrator, Corel Draw, Aldus Freehand, Microsoft Draw, </w:t>
      </w:r>
      <w:r>
        <w:rPr>
          <w:i/>
        </w:rPr>
        <w:t>etc.</w:t>
      </w:r>
    </w:p>
    <w:p w14:paraId="1F9A1FF8" w14:textId="77777777" w:rsidR="001A20EC" w:rsidRDefault="001A20EC">
      <w:pPr>
        <w:pStyle w:val="NotesBIG"/>
      </w:pPr>
    </w:p>
    <w:tbl>
      <w:tblPr>
        <w:tblW w:w="0" w:type="auto"/>
        <w:tblInd w:w="-50" w:type="dxa"/>
        <w:tblLayout w:type="fixed"/>
        <w:tblLook w:val="0000" w:firstRow="0" w:lastRow="0" w:firstColumn="0" w:lastColumn="0" w:noHBand="0" w:noVBand="0"/>
      </w:tblPr>
      <w:tblGrid>
        <w:gridCol w:w="608"/>
        <w:gridCol w:w="4919"/>
        <w:gridCol w:w="4372"/>
      </w:tblGrid>
      <w:tr w:rsidR="001A20EC" w14:paraId="743A0C46" w14:textId="77777777">
        <w:trPr>
          <w:cantSplit/>
        </w:trPr>
        <w:tc>
          <w:tcPr>
            <w:tcW w:w="608" w:type="dxa"/>
          </w:tcPr>
          <w:p w14:paraId="76C94355" w14:textId="77777777" w:rsidR="001A20EC" w:rsidRDefault="001A20EC">
            <w:pPr>
              <w:pStyle w:val="NotesBIG"/>
              <w:spacing w:before="0" w:after="0"/>
              <w:ind w:left="432" w:hanging="432"/>
              <w:rPr>
                <w:b/>
              </w:rPr>
            </w:pPr>
          </w:p>
        </w:tc>
        <w:tc>
          <w:tcPr>
            <w:tcW w:w="4919" w:type="dxa"/>
          </w:tcPr>
          <w:p w14:paraId="222916B5" w14:textId="77777777" w:rsidR="001A20EC" w:rsidRDefault="001A20EC">
            <w:pPr>
              <w:pStyle w:val="NotesBIG"/>
              <w:spacing w:before="0" w:after="0"/>
              <w:ind w:left="432" w:hanging="432"/>
              <w:jc w:val="center"/>
              <w:rPr>
                <w:b/>
              </w:rPr>
            </w:pPr>
            <w:r>
              <w:rPr>
                <w:b/>
              </w:rPr>
              <w:t>Bit-Mapped Graphics</w:t>
            </w:r>
          </w:p>
        </w:tc>
        <w:tc>
          <w:tcPr>
            <w:tcW w:w="4372" w:type="dxa"/>
          </w:tcPr>
          <w:p w14:paraId="1D58D6ED" w14:textId="77777777" w:rsidR="001A20EC" w:rsidRDefault="001A20EC">
            <w:pPr>
              <w:pStyle w:val="NotesBIG"/>
              <w:spacing w:before="0" w:after="0"/>
              <w:ind w:left="432" w:hanging="432"/>
              <w:jc w:val="center"/>
              <w:rPr>
                <w:b/>
              </w:rPr>
            </w:pPr>
            <w:r>
              <w:rPr>
                <w:b/>
              </w:rPr>
              <w:t>Vector Graphics</w:t>
            </w:r>
          </w:p>
        </w:tc>
      </w:tr>
      <w:tr w:rsidR="001A20EC" w14:paraId="5BB180CF" w14:textId="77777777">
        <w:trPr>
          <w:cantSplit/>
          <w:trHeight w:val="1134"/>
        </w:trPr>
        <w:tc>
          <w:tcPr>
            <w:tcW w:w="608" w:type="dxa"/>
            <w:textDirection w:val="btLr"/>
          </w:tcPr>
          <w:p w14:paraId="71F5D2E3" w14:textId="77777777" w:rsidR="001A20EC" w:rsidRDefault="001A20EC">
            <w:pPr>
              <w:pStyle w:val="NotesBIG"/>
              <w:spacing w:before="0" w:after="0"/>
              <w:ind w:left="545" w:right="113" w:hanging="432"/>
              <w:jc w:val="center"/>
              <w:rPr>
                <w:b/>
              </w:rPr>
            </w:pPr>
            <w:r>
              <w:rPr>
                <w:b/>
              </w:rPr>
              <w:t>Advantages</w:t>
            </w:r>
          </w:p>
        </w:tc>
        <w:tc>
          <w:tcPr>
            <w:tcW w:w="4919" w:type="dxa"/>
            <w:tcBorders>
              <w:top w:val="single" w:sz="18" w:space="0" w:color="auto"/>
              <w:left w:val="single" w:sz="18" w:space="0" w:color="auto"/>
              <w:bottom w:val="single" w:sz="6" w:space="0" w:color="auto"/>
              <w:right w:val="single" w:sz="6" w:space="0" w:color="auto"/>
            </w:tcBorders>
          </w:tcPr>
          <w:p w14:paraId="7EA8393C" w14:textId="77777777" w:rsidR="001A20EC" w:rsidRDefault="001A20EC">
            <w:pPr>
              <w:pStyle w:val="NotesBIG"/>
              <w:spacing w:before="0" w:after="0"/>
              <w:ind w:left="432" w:hanging="432"/>
              <w:rPr>
                <w:sz w:val="22"/>
              </w:rPr>
            </w:pPr>
            <w:r>
              <w:rPr>
                <w:sz w:val="22"/>
              </w:rPr>
              <w:t>-</w:t>
            </w:r>
            <w:r>
              <w:rPr>
                <w:i/>
                <w:sz w:val="22"/>
              </w:rPr>
              <w:t>Only</w:t>
            </w:r>
            <w:r>
              <w:rPr>
                <w:sz w:val="22"/>
              </w:rPr>
              <w:t xml:space="preserve"> format for data </w:t>
            </w:r>
            <w:proofErr w:type="spellStart"/>
            <w:proofErr w:type="gramStart"/>
            <w:r>
              <w:rPr>
                <w:sz w:val="22"/>
              </w:rPr>
              <w:t>aquired</w:t>
            </w:r>
            <w:proofErr w:type="spellEnd"/>
            <w:proofErr w:type="gramEnd"/>
            <w:r>
              <w:rPr>
                <w:sz w:val="22"/>
              </w:rPr>
              <w:t xml:space="preserve"> as images (camera, satellite, microscope, CAT scan...).</w:t>
            </w:r>
          </w:p>
          <w:p w14:paraId="19AD1372" w14:textId="610D07E8" w:rsidR="00424CB8" w:rsidRPr="00D32241" w:rsidRDefault="00424CB8">
            <w:pPr>
              <w:pStyle w:val="NotesSLIDE"/>
              <w:ind w:left="864"/>
              <w:rPr>
                <w:vanish w:val="0"/>
              </w:rPr>
            </w:pPr>
            <w:r w:rsidRPr="00D32241">
              <w:rPr>
                <w:vanish w:val="0"/>
              </w:rPr>
              <w:pict w14:anchorId="7D7ED0CA">
                <v:shape id="_x0000_i1047" type="#_x0000_t75" style="width:195.6pt;height:145.2pt">
                  <v:imagedata r:id="rId37" o:title="0190s_San_Rafael_Swell_UT"/>
                </v:shape>
              </w:pict>
            </w:r>
          </w:p>
          <w:p w14:paraId="16A8ACDC" w14:textId="28A33ECD" w:rsidR="001A20EC" w:rsidRDefault="001A20EC">
            <w:pPr>
              <w:pStyle w:val="NotesSLIDE"/>
              <w:ind w:left="864"/>
            </w:pPr>
            <w:r>
              <w:t xml:space="preserve">{} </w:t>
            </w:r>
            <w:r w:rsidR="00424CB8">
              <w:t>0190s_</w:t>
            </w:r>
            <w:r>
              <w:t>San Rafael Swell, UT</w:t>
            </w:r>
          </w:p>
          <w:p w14:paraId="5FFC235A" w14:textId="77777777" w:rsidR="001A20EC" w:rsidRDefault="001A20EC">
            <w:pPr>
              <w:pStyle w:val="NotesBIG"/>
              <w:spacing w:before="0" w:after="0"/>
              <w:ind w:left="432" w:hanging="432"/>
              <w:rPr>
                <w:sz w:val="22"/>
              </w:rPr>
            </w:pPr>
            <w:r>
              <w:rPr>
                <w:sz w:val="22"/>
              </w:rPr>
              <w:t xml:space="preserve">-With </w:t>
            </w:r>
            <w:proofErr w:type="gramStart"/>
            <w:r>
              <w:rPr>
                <w:sz w:val="22"/>
              </w:rPr>
              <w:t>ray-tracing</w:t>
            </w:r>
            <w:proofErr w:type="gramEnd"/>
            <w:r>
              <w:rPr>
                <w:sz w:val="22"/>
              </w:rPr>
              <w:t>, theoretical constructs can have shadows and reflections as well as perspective; look 3-D.</w:t>
            </w:r>
          </w:p>
          <w:p w14:paraId="09C2C1AF" w14:textId="12577BE7" w:rsidR="007116D3" w:rsidRPr="00D32241" w:rsidRDefault="007116D3">
            <w:pPr>
              <w:pStyle w:val="NotesSLIDE"/>
              <w:ind w:left="864"/>
              <w:rPr>
                <w:vanish w:val="0"/>
              </w:rPr>
            </w:pPr>
            <w:r w:rsidRPr="00D32241">
              <w:rPr>
                <w:vanish w:val="0"/>
              </w:rPr>
              <w:pict w14:anchorId="2F5776F3">
                <v:shape id="_x0000_i1074" type="#_x0000_t75" style="width:234.6pt;height:175.8pt">
                  <v:imagedata r:id="rId38" o:title="00_ELEMENT"/>
                </v:shape>
              </w:pict>
            </w:r>
          </w:p>
          <w:p w14:paraId="66E50CB5" w14:textId="5A159A06" w:rsidR="001A20EC" w:rsidRDefault="001A20EC">
            <w:pPr>
              <w:pStyle w:val="NotesSLIDE"/>
              <w:ind w:left="864"/>
            </w:pPr>
            <w:r>
              <w:t xml:space="preserve">{} </w:t>
            </w:r>
            <w:r w:rsidR="007116D3">
              <w:t>00_</w:t>
            </w:r>
            <w:r>
              <w:t>spherical triangle finite element</w:t>
            </w:r>
          </w:p>
          <w:p w14:paraId="7C2573DC" w14:textId="77777777" w:rsidR="001A20EC" w:rsidRDefault="001A20EC">
            <w:pPr>
              <w:pStyle w:val="NotesBIG"/>
              <w:spacing w:before="0" w:after="0"/>
              <w:ind w:left="432" w:hanging="432"/>
              <w:rPr>
                <w:sz w:val="22"/>
              </w:rPr>
            </w:pPr>
            <w:r>
              <w:rPr>
                <w:sz w:val="22"/>
              </w:rPr>
              <w:t>-Only method for continuous-color and/or shaded-relief maps</w:t>
            </w:r>
          </w:p>
          <w:p w14:paraId="43DAC5A5" w14:textId="77777777" w:rsidR="001A20EC" w:rsidRDefault="001A20EC">
            <w:pPr>
              <w:pStyle w:val="NotesSLIDE"/>
              <w:ind w:left="864"/>
            </w:pPr>
            <w:r>
              <w:t xml:space="preserve">{} topography &amp; faults, </w:t>
            </w:r>
            <w:proofErr w:type="spellStart"/>
            <w:r>
              <w:t>Faults_C.feg</w:t>
            </w:r>
            <w:proofErr w:type="spellEnd"/>
          </w:p>
          <w:p w14:paraId="3ADD1532" w14:textId="77777777" w:rsidR="001A20EC" w:rsidRDefault="001A20EC">
            <w:pPr>
              <w:pStyle w:val="NotesBIG"/>
              <w:spacing w:before="0" w:after="0"/>
              <w:ind w:left="432" w:hanging="432"/>
              <w:rPr>
                <w:sz w:val="22"/>
              </w:rPr>
            </w:pPr>
            <w:r>
              <w:rPr>
                <w:sz w:val="22"/>
              </w:rPr>
              <w:t>-Intentional blurring is possible for artistic purposes (rarely used for science).</w:t>
            </w:r>
          </w:p>
        </w:tc>
        <w:tc>
          <w:tcPr>
            <w:tcW w:w="4372" w:type="dxa"/>
            <w:tcBorders>
              <w:top w:val="single" w:sz="18" w:space="0" w:color="auto"/>
              <w:left w:val="single" w:sz="6" w:space="0" w:color="auto"/>
              <w:bottom w:val="single" w:sz="6" w:space="0" w:color="auto"/>
              <w:right w:val="single" w:sz="18" w:space="0" w:color="auto"/>
            </w:tcBorders>
          </w:tcPr>
          <w:p w14:paraId="4E82F93A" w14:textId="77777777" w:rsidR="001A20EC" w:rsidRDefault="001A20EC">
            <w:pPr>
              <w:pStyle w:val="NotesBIG"/>
              <w:spacing w:before="0" w:after="0"/>
              <w:ind w:left="432" w:hanging="432"/>
              <w:rPr>
                <w:sz w:val="22"/>
              </w:rPr>
            </w:pPr>
            <w:r>
              <w:rPr>
                <w:sz w:val="22"/>
              </w:rPr>
              <w:t xml:space="preserve">-Natural format for theoretical constructs (graphs, </w:t>
            </w:r>
            <w:proofErr w:type="spellStart"/>
            <w:r>
              <w:rPr>
                <w:sz w:val="22"/>
              </w:rPr>
              <w:t>raypaths</w:t>
            </w:r>
            <w:proofErr w:type="spellEnd"/>
            <w:r>
              <w:rPr>
                <w:sz w:val="22"/>
              </w:rPr>
              <w:t xml:space="preserve">, phase </w:t>
            </w:r>
            <w:proofErr w:type="gramStart"/>
            <w:r>
              <w:rPr>
                <w:sz w:val="22"/>
              </w:rPr>
              <w:t>diagrams,...</w:t>
            </w:r>
            <w:proofErr w:type="gramEnd"/>
            <w:r>
              <w:rPr>
                <w:sz w:val="22"/>
              </w:rPr>
              <w:t>).</w:t>
            </w:r>
          </w:p>
          <w:p w14:paraId="11A00CA6" w14:textId="77777777" w:rsidR="001A20EC" w:rsidRDefault="001A20EC">
            <w:pPr>
              <w:pStyle w:val="NotesBIG"/>
              <w:spacing w:before="0" w:after="0"/>
              <w:ind w:left="432" w:hanging="432"/>
              <w:rPr>
                <w:sz w:val="22"/>
              </w:rPr>
            </w:pPr>
            <w:r>
              <w:rPr>
                <w:sz w:val="22"/>
              </w:rPr>
              <w:t xml:space="preserve">-Objects retain their identities, can be separated, </w:t>
            </w:r>
            <w:proofErr w:type="spellStart"/>
            <w:r>
              <w:rPr>
                <w:sz w:val="22"/>
              </w:rPr>
              <w:t>relayered</w:t>
            </w:r>
            <w:proofErr w:type="spellEnd"/>
            <w:r>
              <w:rPr>
                <w:sz w:val="22"/>
              </w:rPr>
              <w:t>, emphasized.</w:t>
            </w:r>
          </w:p>
          <w:p w14:paraId="44120955" w14:textId="77777777" w:rsidR="001A20EC" w:rsidRDefault="001A20EC">
            <w:pPr>
              <w:pStyle w:val="NotesBIG"/>
              <w:spacing w:before="0" w:after="0"/>
              <w:ind w:left="432" w:hanging="432"/>
              <w:rPr>
                <w:sz w:val="22"/>
              </w:rPr>
            </w:pPr>
            <w:r>
              <w:rPr>
                <w:sz w:val="22"/>
              </w:rPr>
              <w:t xml:space="preserve">-Edges do not lose sharpness with </w:t>
            </w:r>
            <w:proofErr w:type="gramStart"/>
            <w:r>
              <w:rPr>
                <w:sz w:val="22"/>
              </w:rPr>
              <w:t>magnification;</w:t>
            </w:r>
            <w:proofErr w:type="gramEnd"/>
            <w:r>
              <w:rPr>
                <w:sz w:val="22"/>
              </w:rPr>
              <w:t xml:space="preserve"> natural for geologic maps.</w:t>
            </w:r>
          </w:p>
          <w:p w14:paraId="02FCD13B" w14:textId="77777777" w:rsidR="001A20EC" w:rsidRDefault="001A20EC">
            <w:pPr>
              <w:pStyle w:val="NotesBIG"/>
              <w:spacing w:before="0" w:after="0"/>
              <w:ind w:left="432" w:hanging="432"/>
              <w:rPr>
                <w:sz w:val="22"/>
              </w:rPr>
            </w:pPr>
            <w:r>
              <w:rPr>
                <w:sz w:val="22"/>
              </w:rPr>
              <w:t>-One font can be reused at any point size.</w:t>
            </w:r>
          </w:p>
          <w:p w14:paraId="37F3859F" w14:textId="77777777" w:rsidR="001A20EC" w:rsidRDefault="001A20EC">
            <w:pPr>
              <w:pStyle w:val="NotesBIG"/>
              <w:spacing w:before="0" w:after="0"/>
              <w:ind w:left="432" w:hanging="432"/>
              <w:rPr>
                <w:sz w:val="22"/>
              </w:rPr>
            </w:pPr>
            <w:r>
              <w:rPr>
                <w:sz w:val="22"/>
              </w:rPr>
              <w:t>-Output on any laser printer (if you don't use color).</w:t>
            </w:r>
          </w:p>
          <w:p w14:paraId="1459FFA8" w14:textId="77777777" w:rsidR="001A20EC" w:rsidRDefault="001A20EC">
            <w:pPr>
              <w:pStyle w:val="NotesBIG"/>
              <w:spacing w:before="0" w:after="0"/>
              <w:ind w:left="432" w:hanging="432"/>
              <w:rPr>
                <w:sz w:val="22"/>
              </w:rPr>
            </w:pPr>
            <w:r>
              <w:rPr>
                <w:sz w:val="22"/>
              </w:rPr>
              <w:t>-Compact files (if well programmed).</w:t>
            </w:r>
          </w:p>
        </w:tc>
      </w:tr>
      <w:tr w:rsidR="001A20EC" w14:paraId="01E8EBB9" w14:textId="77777777">
        <w:trPr>
          <w:cantSplit/>
          <w:trHeight w:val="1134"/>
        </w:trPr>
        <w:tc>
          <w:tcPr>
            <w:tcW w:w="608" w:type="dxa"/>
            <w:textDirection w:val="btLr"/>
          </w:tcPr>
          <w:p w14:paraId="43A7688E" w14:textId="77777777" w:rsidR="001A20EC" w:rsidRDefault="001A20EC">
            <w:pPr>
              <w:pStyle w:val="NotesBIG"/>
              <w:spacing w:before="0" w:after="0"/>
              <w:ind w:left="545" w:right="113" w:hanging="432"/>
              <w:jc w:val="center"/>
              <w:rPr>
                <w:b/>
              </w:rPr>
            </w:pPr>
            <w:r>
              <w:rPr>
                <w:b/>
              </w:rPr>
              <w:t>Disadvantages</w:t>
            </w:r>
          </w:p>
        </w:tc>
        <w:tc>
          <w:tcPr>
            <w:tcW w:w="4919" w:type="dxa"/>
            <w:tcBorders>
              <w:top w:val="single" w:sz="6" w:space="0" w:color="auto"/>
              <w:left w:val="single" w:sz="18" w:space="0" w:color="auto"/>
              <w:bottom w:val="single" w:sz="18" w:space="0" w:color="auto"/>
              <w:right w:val="single" w:sz="6" w:space="0" w:color="auto"/>
            </w:tcBorders>
          </w:tcPr>
          <w:p w14:paraId="0862E3E2" w14:textId="77777777" w:rsidR="001A20EC" w:rsidRDefault="001A20EC">
            <w:pPr>
              <w:pStyle w:val="NotesBIG"/>
              <w:spacing w:before="0" w:after="0"/>
              <w:ind w:left="432" w:hanging="432"/>
              <w:rPr>
                <w:sz w:val="22"/>
              </w:rPr>
            </w:pPr>
            <w:r>
              <w:rPr>
                <w:sz w:val="22"/>
              </w:rPr>
              <w:t>-Large files (use .GIF or .JPEG compression).</w:t>
            </w:r>
          </w:p>
          <w:p w14:paraId="54CD15D7" w14:textId="77777777" w:rsidR="001A20EC" w:rsidRDefault="001A20EC">
            <w:pPr>
              <w:pStyle w:val="NotesBIG"/>
              <w:spacing w:before="0" w:after="0"/>
              <w:ind w:left="432" w:hanging="432"/>
              <w:rPr>
                <w:sz w:val="22"/>
              </w:rPr>
            </w:pPr>
            <w:r>
              <w:rPr>
                <w:sz w:val="22"/>
              </w:rPr>
              <w:t>-Expensive hardware needed to make colored prints or slides.</w:t>
            </w:r>
          </w:p>
          <w:p w14:paraId="5ACBB08C" w14:textId="77777777" w:rsidR="001A20EC" w:rsidRDefault="001A20EC">
            <w:pPr>
              <w:pStyle w:val="NotesBIG"/>
              <w:spacing w:before="0" w:after="0"/>
              <w:ind w:left="432" w:hanging="432"/>
              <w:rPr>
                <w:sz w:val="22"/>
              </w:rPr>
            </w:pPr>
            <w:r>
              <w:rPr>
                <w:sz w:val="22"/>
              </w:rPr>
              <w:t xml:space="preserve">-Predefined number and shape of pixels ties you to </w:t>
            </w:r>
            <w:proofErr w:type="gramStart"/>
            <w:r>
              <w:rPr>
                <w:sz w:val="22"/>
              </w:rPr>
              <w:t>particular hardware</w:t>
            </w:r>
            <w:proofErr w:type="gramEnd"/>
            <w:r>
              <w:rPr>
                <w:sz w:val="22"/>
              </w:rPr>
              <w:t>.  (You can resample, but this causes aliasing artifacts.)</w:t>
            </w:r>
          </w:p>
          <w:p w14:paraId="5340C3B9" w14:textId="77777777" w:rsidR="001A20EC" w:rsidRDefault="001A20EC">
            <w:pPr>
              <w:pStyle w:val="NotesBIG"/>
              <w:spacing w:before="0" w:after="0"/>
              <w:ind w:left="432" w:hanging="432"/>
              <w:rPr>
                <w:sz w:val="22"/>
              </w:rPr>
            </w:pPr>
            <w:r>
              <w:rPr>
                <w:sz w:val="22"/>
              </w:rPr>
              <w:t>-Editing (except filtering) is usually too difficult.</w:t>
            </w:r>
          </w:p>
          <w:p w14:paraId="76A17A61" w14:textId="77777777" w:rsidR="001A20EC" w:rsidRDefault="001A20EC">
            <w:pPr>
              <w:pStyle w:val="NotesBIG"/>
              <w:spacing w:before="0" w:after="0"/>
              <w:ind w:left="432" w:hanging="432"/>
              <w:rPr>
                <w:sz w:val="22"/>
              </w:rPr>
            </w:pPr>
            <w:r>
              <w:rPr>
                <w:sz w:val="22"/>
              </w:rPr>
              <w:t>-Lines and curves have "jaggies".</w:t>
            </w:r>
          </w:p>
          <w:p w14:paraId="2BE0C3D7" w14:textId="77777777" w:rsidR="001A20EC" w:rsidRDefault="001A20EC">
            <w:pPr>
              <w:pStyle w:val="NotesBIG"/>
              <w:spacing w:before="0" w:after="0"/>
              <w:ind w:left="432" w:hanging="432"/>
              <w:rPr>
                <w:sz w:val="22"/>
              </w:rPr>
            </w:pPr>
            <w:r>
              <w:rPr>
                <w:sz w:val="22"/>
              </w:rPr>
              <w:t>-Each text point-size requires a hand-edited font file.</w:t>
            </w:r>
          </w:p>
        </w:tc>
        <w:tc>
          <w:tcPr>
            <w:tcW w:w="4372" w:type="dxa"/>
            <w:tcBorders>
              <w:top w:val="single" w:sz="6" w:space="0" w:color="auto"/>
              <w:left w:val="single" w:sz="6" w:space="0" w:color="auto"/>
              <w:bottom w:val="single" w:sz="18" w:space="0" w:color="auto"/>
              <w:right w:val="single" w:sz="18" w:space="0" w:color="auto"/>
            </w:tcBorders>
          </w:tcPr>
          <w:p w14:paraId="68C5D875" w14:textId="77777777" w:rsidR="001A20EC" w:rsidRDefault="001A20EC">
            <w:pPr>
              <w:pStyle w:val="NotesBIG"/>
              <w:spacing w:before="0" w:after="0"/>
              <w:ind w:left="432" w:hanging="432"/>
              <w:rPr>
                <w:sz w:val="22"/>
              </w:rPr>
            </w:pPr>
            <w:r>
              <w:rPr>
                <w:sz w:val="22"/>
              </w:rPr>
              <w:t>-Nonuniform shading is only possible with great difficulty (</w:t>
            </w:r>
            <w:r>
              <w:rPr>
                <w:i/>
                <w:sz w:val="22"/>
              </w:rPr>
              <w:t>e.g.</w:t>
            </w:r>
            <w:r>
              <w:rPr>
                <w:sz w:val="22"/>
              </w:rPr>
              <w:t>, Adobe Illustrator "blends").</w:t>
            </w:r>
          </w:p>
          <w:p w14:paraId="090DFA0B" w14:textId="77777777" w:rsidR="001A20EC" w:rsidRDefault="001A20EC">
            <w:pPr>
              <w:pStyle w:val="NotesVIEWGR"/>
              <w:ind w:left="720"/>
            </w:pPr>
            <w:r>
              <w:t>[] Adobe Illustrator blend on sphere</w:t>
            </w:r>
          </w:p>
          <w:p w14:paraId="783E1CEF" w14:textId="77777777" w:rsidR="001A20EC" w:rsidRDefault="001A20EC">
            <w:pPr>
              <w:pStyle w:val="NotesBIG"/>
              <w:spacing w:before="0" w:after="0"/>
              <w:ind w:left="432" w:hanging="432"/>
            </w:pPr>
            <w:r>
              <w:rPr>
                <w:sz w:val="22"/>
              </w:rPr>
              <w:t>-Continuous-color and shaded-relief formats are not available.</w:t>
            </w:r>
          </w:p>
        </w:tc>
      </w:tr>
    </w:tbl>
    <w:p w14:paraId="5FA7C516" w14:textId="77777777" w:rsidR="001A20EC" w:rsidRDefault="001A20EC">
      <w:pPr>
        <w:pStyle w:val="NotesBIG"/>
        <w:spacing w:before="240"/>
      </w:pPr>
      <w:r>
        <w:t>III. Metafiles for Vector Graphics</w:t>
      </w:r>
    </w:p>
    <w:p w14:paraId="4240D5A1" w14:textId="77777777" w:rsidR="001A20EC" w:rsidRDefault="001A20EC">
      <w:pPr>
        <w:pStyle w:val="NotesMEDIUM"/>
      </w:pPr>
      <w:r>
        <w:lastRenderedPageBreak/>
        <w:t>Definition: A human-readable (ASCII) file which lists graphical elements according to their mathematical coordinates, in some standard format.</w:t>
      </w:r>
    </w:p>
    <w:p w14:paraId="4C505CE6" w14:textId="77777777" w:rsidR="001A20EC" w:rsidRDefault="001A20EC">
      <w:pPr>
        <w:pStyle w:val="NotesMEDIUM"/>
      </w:pPr>
      <w:r>
        <w:t>Advantages:</w:t>
      </w:r>
    </w:p>
    <w:p w14:paraId="4208D479" w14:textId="77777777" w:rsidR="001A20EC" w:rsidRDefault="001A20EC">
      <w:pPr>
        <w:pStyle w:val="NotesSMALL"/>
      </w:pPr>
      <w:r>
        <w:t>-good for debugging (especially when nothing shows on the screen!</w:t>
      </w:r>
      <w:proofErr w:type="gramStart"/>
      <w:r>
        <w:t>);</w:t>
      </w:r>
      <w:proofErr w:type="gramEnd"/>
    </w:p>
    <w:p w14:paraId="67CBF587" w14:textId="77777777" w:rsidR="001A20EC" w:rsidRDefault="001A20EC">
      <w:pPr>
        <w:pStyle w:val="NotesSMALL"/>
      </w:pPr>
      <w:r>
        <w:t>-plots can be edited (</w:t>
      </w:r>
      <w:r>
        <w:rPr>
          <w:i/>
        </w:rPr>
        <w:t>e.g.</w:t>
      </w:r>
      <w:r>
        <w:t xml:space="preserve">, changing titles) without recreating them from </w:t>
      </w:r>
      <w:proofErr w:type="gramStart"/>
      <w:r>
        <w:t>scratch;</w:t>
      </w:r>
      <w:proofErr w:type="gramEnd"/>
    </w:p>
    <w:p w14:paraId="16973880" w14:textId="77777777" w:rsidR="001A20EC" w:rsidRDefault="001A20EC">
      <w:pPr>
        <w:pStyle w:val="NotesSMALL"/>
      </w:pPr>
      <w:r>
        <w:t xml:space="preserve">-allows efficient transmission of graphics by Internet, modem, </w:t>
      </w:r>
      <w:r>
        <w:rPr>
          <w:i/>
        </w:rPr>
        <w:t>etc.</w:t>
      </w:r>
    </w:p>
    <w:p w14:paraId="425F5506" w14:textId="77777777" w:rsidR="001A20EC" w:rsidRDefault="001A20EC">
      <w:pPr>
        <w:pStyle w:val="NotesSMALL"/>
        <w:rPr>
          <w:b/>
        </w:rPr>
      </w:pPr>
      <w:r>
        <w:rPr>
          <w:b/>
        </w:rPr>
        <w:t xml:space="preserve">-allows you to transport programs to new hardware, even to new operating systems, and only have to rewrite </w:t>
      </w:r>
      <w:r>
        <w:rPr>
          <w:b/>
          <w:i/>
        </w:rPr>
        <w:t>one</w:t>
      </w:r>
      <w:r>
        <w:rPr>
          <w:b/>
        </w:rPr>
        <w:t xml:space="preserve"> program (the metafile </w:t>
      </w:r>
      <w:r>
        <w:rPr>
          <w:b/>
        </w:rPr>
        <w:fldChar w:fldCharType="begin"/>
      </w:r>
      <w:r>
        <w:rPr>
          <w:b/>
        </w:rPr>
        <w:instrText>SYMBOL 174 \f "Symbol"</w:instrText>
      </w:r>
      <w:r>
        <w:rPr>
          <w:b/>
        </w:rPr>
        <w:fldChar w:fldCharType="end"/>
      </w:r>
      <w:r>
        <w:rPr>
          <w:b/>
        </w:rPr>
        <w:t xml:space="preserve"> plot converter</w:t>
      </w:r>
      <w:proofErr w:type="gramStart"/>
      <w:r>
        <w:rPr>
          <w:b/>
        </w:rPr>
        <w:t>);</w:t>
      </w:r>
      <w:proofErr w:type="gramEnd"/>
    </w:p>
    <w:p w14:paraId="5E4DAECE" w14:textId="77777777" w:rsidR="001A20EC" w:rsidRDefault="001A20EC">
      <w:pPr>
        <w:pStyle w:val="NotesMEDIUM"/>
      </w:pPr>
      <w:r>
        <w:t xml:space="preserve">PostScript (from Adobe Systems, Inc.) is supposed to be a standard, openly documented.  It is the language Mac's use to communicate with printers.  Unfortunately, it is so powerful that it is also very confusing!  Also, I have not yet found any inexpensive interactive program that will read, display, and allow you to edit a PostScript file of anonymous origin.  </w:t>
      </w:r>
      <w:r>
        <w:rPr>
          <w:i/>
        </w:rPr>
        <w:t>E.g.</w:t>
      </w:r>
      <w:r>
        <w:t>, Adobe Illustrator 8 can open (almost) any PostScript file, but costs about $450 retail ($150 academic price)!</w:t>
      </w:r>
    </w:p>
    <w:p w14:paraId="6537F6B1" w14:textId="77777777" w:rsidR="001A20EC" w:rsidRDefault="001A20EC">
      <w:pPr>
        <w:pStyle w:val="NotesMEMO"/>
      </w:pPr>
      <w:r>
        <w:t>Bring Postscript Language Reference Manual.</w:t>
      </w:r>
    </w:p>
    <w:p w14:paraId="2EFFC6AF" w14:textId="77777777" w:rsidR="001A20EC" w:rsidRDefault="001A20EC">
      <w:pPr>
        <w:pStyle w:val="NotesMEDIUM"/>
      </w:pPr>
      <w:r>
        <w:t xml:space="preserve">In this course, we will use a Windows (C++ with Microsoft Foundation Classes) program I wrote called </w:t>
      </w:r>
      <w:proofErr w:type="spellStart"/>
      <w:r>
        <w:rPr>
          <w:rFonts w:ascii="Arial" w:hAnsi="Arial"/>
          <w:sz w:val="22"/>
        </w:rPr>
        <w:t>MakePlot</w:t>
      </w:r>
      <w:proofErr w:type="spellEnd"/>
      <w:r>
        <w:t xml:space="preserve">.  It can produce output on the PC screen, on any Windows-compatible printer, or as two types of export file (color </w:t>
      </w:r>
      <w:r>
        <w:rPr>
          <w:b/>
        </w:rPr>
        <w:t>.bmp</w:t>
      </w:r>
      <w:r>
        <w:t xml:space="preserve"> or black &amp; white </w:t>
      </w:r>
      <w:r>
        <w:rPr>
          <w:b/>
        </w:rPr>
        <w:t>.eps</w:t>
      </w:r>
      <w:r>
        <w:t>).  Its major limitation is that it cannot express areas of color and/or shading, so it cannot hide one object behind another.</w:t>
      </w:r>
    </w:p>
    <w:p w14:paraId="2575EE02" w14:textId="77777777" w:rsidR="001A20EC" w:rsidRDefault="001A20EC">
      <w:pPr>
        <w:pStyle w:val="NotesVIEWGR"/>
      </w:pPr>
      <w:r>
        <w:t>[] MAKEPLOT title screen</w:t>
      </w:r>
    </w:p>
    <w:sectPr w:rsidR="001A20EC">
      <w:headerReference w:type="even" r:id="rId39"/>
      <w:headerReference w:type="default" r:id="rId40"/>
      <w:footerReference w:type="default" r:id="rId41"/>
      <w:footnotePr>
        <w:numRestart w:val="eachSect"/>
      </w:footnotePr>
      <w:pgSz w:w="12240" w:h="15840"/>
      <w:pgMar w:top="1152" w:right="1440" w:bottom="1152" w:left="1440" w:header="720" w:footer="720" w:gutter="0"/>
      <w:paperSrc w:first="7" w:other="7"/>
      <w:pgNumType w:start="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B982222" w14:textId="77777777" w:rsidR="00BE688E" w:rsidRDefault="00BE688E">
      <w:r>
        <w:separator/>
      </w:r>
    </w:p>
  </w:endnote>
  <w:endnote w:type="continuationSeparator" w:id="0">
    <w:p w14:paraId="5D91705A" w14:textId="77777777" w:rsidR="00BE688E" w:rsidRDefault="00BE68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Tekton">
    <w:altName w:val="Calibri"/>
    <w:panose1 w:val="00000000000000000000"/>
    <w:charset w:val="00"/>
    <w:family w:val="swiss"/>
    <w:notTrueType/>
    <w:pitch w:val="variable"/>
    <w:sig w:usb0="00000003" w:usb1="00000000" w:usb2="00000000" w:usb3="00000000" w:csb0="00000001" w:csb1="00000000"/>
  </w:font>
  <w:font w:name="AGaramond">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elite">
    <w:panose1 w:val="00000000000000000000"/>
    <w:charset w:val="00"/>
    <w:family w:val="modern"/>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0DC97E" w14:textId="77777777" w:rsidR="001A20EC" w:rsidRDefault="001A20EC">
    <w:pPr>
      <w:pStyle w:val="Footer"/>
      <w:jc w:val="center"/>
      <w:rPr>
        <w:sz w:val="16"/>
      </w:rPr>
    </w:pPr>
    <w:r>
      <w:rPr>
        <w:sz w:val="16"/>
      </w:rPr>
      <w:t xml:space="preserve"> c:\work\classes\ess134\graphics.doc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96709C4" w14:textId="77777777" w:rsidR="00BE688E" w:rsidRDefault="00BE688E">
      <w:r>
        <w:separator/>
      </w:r>
    </w:p>
  </w:footnote>
  <w:footnote w:type="continuationSeparator" w:id="0">
    <w:p w14:paraId="48DC185E" w14:textId="77777777" w:rsidR="00BE688E" w:rsidRDefault="00BE688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A85935" w14:textId="77777777" w:rsidR="001A20EC" w:rsidRDefault="001A20EC">
    <w:pPr>
      <w:spacing w:line="140" w:lineRule="exact"/>
      <w:ind w:left="-1800" w:right="-1800"/>
      <w:rPr>
        <w:rFonts w:ascii="elite" w:hAnsi="elite"/>
        <w:b/>
        <w:sz w:val="14"/>
      </w:rPr>
    </w:pPr>
    <w:r>
      <w:rPr>
        <w:rFonts w:ascii="elite" w:hAnsi="elite"/>
        <w:b/>
        <w:sz w:val="14"/>
      </w:rPr>
      <w:t>GRAPHICS.DOC p.</w:t>
    </w:r>
    <w:r>
      <w:rPr>
        <w:rFonts w:ascii="elite" w:hAnsi="elite"/>
        <w:b/>
        <w:sz w:val="14"/>
      </w:rPr>
      <w:fldChar w:fldCharType="begin"/>
    </w:r>
    <w:r>
      <w:rPr>
        <w:rFonts w:ascii="elite" w:hAnsi="elite"/>
        <w:b/>
        <w:sz w:val="14"/>
      </w:rPr>
      <w:instrText>page</w:instrText>
    </w:r>
    <w:r>
      <w:rPr>
        <w:rFonts w:ascii="elite" w:hAnsi="elite"/>
        <w:b/>
        <w:sz w:val="14"/>
      </w:rPr>
      <w:fldChar w:fldCharType="separate"/>
    </w:r>
    <w:r>
      <w:rPr>
        <w:rFonts w:ascii="elite" w:hAnsi="elite"/>
        <w:b/>
        <w:sz w:val="14"/>
      </w:rPr>
      <w:t>1</w:t>
    </w:r>
    <w:r>
      <w:rPr>
        <w:rFonts w:ascii="elite" w:hAnsi="elite"/>
        <w:b/>
        <w:sz w:val="14"/>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26ED6C" w14:textId="77777777" w:rsidR="001A20EC" w:rsidRDefault="001A20EC">
    <w:pPr>
      <w:pStyle w:val="Header"/>
      <w:jc w:val="right"/>
    </w:pPr>
    <w:r>
      <w:fldChar w:fldCharType="begin"/>
    </w:r>
    <w:r>
      <w:instrText>PAGE</w:instrText>
    </w:r>
    <w:r>
      <w:fldChar w:fldCharType="separate"/>
    </w:r>
    <w:r w:rsidR="007B424E">
      <w:rPr>
        <w:noProof/>
      </w:rPr>
      <w:t>3</w:t>
    </w:r>
    <w:r>
      <w:fldChar w:fldCharType="end"/>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20"/>
  <w:doNotHyphenateCaps/>
  <w:displayHorizontalDrawingGridEvery w:val="0"/>
  <w:displayVerticalDrawingGridEvery w:val="0"/>
  <w:doNotUseMarginsForDrawingGridOrigin/>
  <w:noPunctuationKerning/>
  <w:characterSpacingControl w:val="doNotCompress"/>
  <w:footnotePr>
    <w:numRestart w:val="eachSect"/>
    <w:footnote w:id="-1"/>
    <w:footnote w:id="0"/>
  </w:footnotePr>
  <w:endnotePr>
    <w:endnote w:id="-1"/>
    <w:endnote w:id="0"/>
  </w:endnotePr>
  <w:compat>
    <w:printColBlack/>
    <w:showBreaksInFrames/>
    <w:suppressTopSpacing/>
    <w:suppressSpBfAfterPgBrk/>
    <w:swapBordersFacingPages/>
    <w:convMailMergeEsc/>
    <w:usePrinterMetrics/>
    <w:footnoteLayoutLikeWW8/>
    <w:shapeLayoutLikeWW8/>
    <w:alignTablesRowByRow/>
    <w:forgetLastTabAlignment/>
    <w:noSpaceRaiseLower/>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C2138B"/>
    <w:rsid w:val="00151386"/>
    <w:rsid w:val="001A20EC"/>
    <w:rsid w:val="00292882"/>
    <w:rsid w:val="0032194E"/>
    <w:rsid w:val="00424CB8"/>
    <w:rsid w:val="0066756C"/>
    <w:rsid w:val="007116D3"/>
    <w:rsid w:val="007B00DF"/>
    <w:rsid w:val="007B424E"/>
    <w:rsid w:val="008907DE"/>
    <w:rsid w:val="00954BF7"/>
    <w:rsid w:val="00BE688E"/>
    <w:rsid w:val="00C2138B"/>
    <w:rsid w:val="00D32241"/>
    <w:rsid w:val="00DD1CE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ountry-region"/>
  <w:smartTagType w:namespaceuri="urn:schemas-microsoft-com:office:smarttags" w:name="place"/>
  <w:smartTagType w:namespaceuri="urn:schemas-microsoft-com:office:smarttags" w:name="PlaceName"/>
  <w:smartTagType w:namespaceuri="urn:schemas-microsoft-com:office:smarttags" w:name="PlaceType"/>
  <w:shapeDefaults>
    <o:shapedefaults v:ext="edit" spidmax="1026"/>
    <o:shapelayout v:ext="edit">
      <o:idmap v:ext="edit" data="1"/>
    </o:shapelayout>
  </w:shapeDefaults>
  <w:decimalSymbol w:val="."/>
  <w:listSeparator w:val=","/>
  <w14:docId w14:val="18008627"/>
  <w15:chartTrackingRefBased/>
  <w15:docId w15:val="{BC032317-14E7-4473-91CE-72633BC6E0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color w:val="000000"/>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trPr>
      <w:hidden/>
    </w:trPr>
  </w:style>
  <w:style w:type="numbering" w:default="1" w:styleId="NoList">
    <w:name w:val="No List"/>
    <w:uiPriority w:val="99"/>
    <w:semiHidden/>
    <w:unhideWhenUsed/>
  </w:style>
  <w:style w:type="paragraph" w:styleId="Footer">
    <w:name w:val="footer"/>
    <w:basedOn w:val="Normal"/>
    <w:pPr>
      <w:tabs>
        <w:tab w:val="center" w:pos="4320"/>
        <w:tab w:val="right" w:pos="8640"/>
      </w:tabs>
    </w:pPr>
  </w:style>
  <w:style w:type="paragraph" w:styleId="Header">
    <w:name w:val="header"/>
    <w:basedOn w:val="Normal"/>
    <w:pPr>
      <w:tabs>
        <w:tab w:val="center" w:pos="4320"/>
        <w:tab w:val="right" w:pos="8640"/>
      </w:tabs>
    </w:pPr>
  </w:style>
  <w:style w:type="paragraph" w:customStyle="1" w:styleId="NotesSLIDE">
    <w:name w:val="Notes: SLIDE"/>
    <w:basedOn w:val="NotesMEDIUM"/>
    <w:pPr>
      <w:spacing w:line="240" w:lineRule="atLeast"/>
      <w:ind w:left="2880" w:hanging="720"/>
    </w:pPr>
    <w:rPr>
      <w:rFonts w:ascii="Tekton" w:hAnsi="Tekton"/>
      <w:b/>
      <w:vanish/>
    </w:rPr>
  </w:style>
  <w:style w:type="paragraph" w:customStyle="1" w:styleId="NotesMEDIUM">
    <w:name w:val="Notes: MEDIUM"/>
    <w:basedOn w:val="Normal"/>
    <w:pPr>
      <w:keepLines/>
      <w:ind w:left="1152" w:hanging="432"/>
    </w:pPr>
  </w:style>
  <w:style w:type="paragraph" w:customStyle="1" w:styleId="NotesBIG">
    <w:name w:val="Notes: BIG"/>
    <w:basedOn w:val="Normal"/>
    <w:pPr>
      <w:keepNext/>
      <w:keepLines/>
      <w:spacing w:before="120" w:after="120"/>
    </w:pPr>
    <w:rPr>
      <w:sz w:val="26"/>
    </w:rPr>
  </w:style>
  <w:style w:type="paragraph" w:customStyle="1" w:styleId="NotesSIGN">
    <w:name w:val="Notes: SIGN"/>
    <w:basedOn w:val="Normal"/>
    <w:pPr>
      <w:keepLines/>
      <w:spacing w:after="240"/>
      <w:ind w:left="1152" w:hanging="432"/>
    </w:pPr>
    <w:rPr>
      <w:rFonts w:ascii="AGaramond" w:hAnsi="AGaramond"/>
      <w:sz w:val="40"/>
    </w:rPr>
  </w:style>
  <w:style w:type="paragraph" w:customStyle="1" w:styleId="NotesVIEWGR">
    <w:name w:val="Notes: VIEWGR"/>
    <w:basedOn w:val="NotesSLIDE"/>
    <w:pPr>
      <w:ind w:left="5760"/>
    </w:pPr>
  </w:style>
  <w:style w:type="paragraph" w:customStyle="1" w:styleId="NotesSMALL">
    <w:name w:val="Notes: SMALL"/>
    <w:basedOn w:val="NotesMEDIUM"/>
    <w:pPr>
      <w:ind w:left="1872"/>
    </w:pPr>
  </w:style>
  <w:style w:type="paragraph" w:customStyle="1" w:styleId="NotesTITLE">
    <w:name w:val="Notes: TITLE"/>
    <w:basedOn w:val="Normal"/>
    <w:pPr>
      <w:jc w:val="center"/>
    </w:pPr>
    <w:rPr>
      <w:b/>
      <w:sz w:val="32"/>
    </w:rPr>
  </w:style>
  <w:style w:type="paragraph" w:customStyle="1" w:styleId="NotesMEMO">
    <w:name w:val="Notes: MEMO"/>
    <w:basedOn w:val="NotesSMALL"/>
    <w:pPr>
      <w:ind w:left="0" w:firstLine="0"/>
      <w:jc w:val="right"/>
    </w:pPr>
    <w:rPr>
      <w:rFonts w:ascii="Arial" w:hAnsi="Arial"/>
      <w:b/>
      <w:vanish/>
    </w:rPr>
  </w:style>
  <w:style w:type="paragraph" w:customStyle="1" w:styleId="NotesTINY">
    <w:name w:val="Notes: TINY"/>
    <w:basedOn w:val="NotesSMALL"/>
    <w:pPr>
      <w:ind w:left="2304"/>
    </w:pPr>
  </w:style>
  <w:style w:type="paragraph" w:customStyle="1" w:styleId="NotesEQUATION">
    <w:name w:val="Notes: EQUATION"/>
    <w:basedOn w:val="NotesTINY"/>
    <w:pPr>
      <w:ind w:left="0" w:firstLine="0"/>
      <w:jc w:val="center"/>
    </w:pPr>
  </w:style>
  <w:style w:type="character" w:customStyle="1" w:styleId="MTEquationSection">
    <w:name w:val="MTEquationSection"/>
    <w:rPr>
      <w:b/>
      <w:vanish/>
      <w:color w:val="FF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wmf"/><Relationship Id="rId13" Type="http://schemas.openxmlformats.org/officeDocument/2006/relationships/image" Target="media/image5.jpeg"/><Relationship Id="rId18" Type="http://schemas.openxmlformats.org/officeDocument/2006/relationships/image" Target="media/image9.jpeg"/><Relationship Id="rId26" Type="http://schemas.openxmlformats.org/officeDocument/2006/relationships/image" Target="media/image17.wmf"/><Relationship Id="rId39" Type="http://schemas.openxmlformats.org/officeDocument/2006/relationships/header" Target="header1.xml"/><Relationship Id="rId3" Type="http://schemas.openxmlformats.org/officeDocument/2006/relationships/webSettings" Target="webSettings.xml"/><Relationship Id="rId21" Type="http://schemas.openxmlformats.org/officeDocument/2006/relationships/image" Target="media/image12.jpeg"/><Relationship Id="rId34" Type="http://schemas.openxmlformats.org/officeDocument/2006/relationships/image" Target="media/image25.wmf"/><Relationship Id="rId42" Type="http://schemas.openxmlformats.org/officeDocument/2006/relationships/fontTable" Target="fontTable.xml"/><Relationship Id="rId7" Type="http://schemas.openxmlformats.org/officeDocument/2006/relationships/oleObject" Target="embeddings/oleObject1.bin"/><Relationship Id="rId12" Type="http://schemas.openxmlformats.org/officeDocument/2006/relationships/image" Target="media/image4.jpeg"/><Relationship Id="rId17" Type="http://schemas.openxmlformats.org/officeDocument/2006/relationships/image" Target="media/image8.jpeg"/><Relationship Id="rId25" Type="http://schemas.openxmlformats.org/officeDocument/2006/relationships/image" Target="media/image16.wmf"/><Relationship Id="rId33" Type="http://schemas.openxmlformats.org/officeDocument/2006/relationships/image" Target="media/image24.wmf"/><Relationship Id="rId38" Type="http://schemas.openxmlformats.org/officeDocument/2006/relationships/image" Target="media/image29.gif"/><Relationship Id="rId2" Type="http://schemas.openxmlformats.org/officeDocument/2006/relationships/settings" Target="settings.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20.wmf"/><Relationship Id="rId41" Type="http://schemas.openxmlformats.org/officeDocument/2006/relationships/footer" Target="footer1.xml"/><Relationship Id="rId1" Type="http://schemas.openxmlformats.org/officeDocument/2006/relationships/styles" Target="styles.xml"/><Relationship Id="rId6" Type="http://schemas.openxmlformats.org/officeDocument/2006/relationships/image" Target="media/image1.wmf"/><Relationship Id="rId11" Type="http://schemas.openxmlformats.org/officeDocument/2006/relationships/oleObject" Target="embeddings/oleObject3.bin"/><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header" Target="header2.xml"/><Relationship Id="rId5" Type="http://schemas.openxmlformats.org/officeDocument/2006/relationships/endnotes" Target="endnotes.xml"/><Relationship Id="rId15" Type="http://schemas.openxmlformats.org/officeDocument/2006/relationships/oleObject" Target="embeddings/oleObject4.bin"/><Relationship Id="rId23" Type="http://schemas.openxmlformats.org/officeDocument/2006/relationships/image" Target="media/image14.jpeg"/><Relationship Id="rId28" Type="http://schemas.openxmlformats.org/officeDocument/2006/relationships/image" Target="media/image19.wmf"/><Relationship Id="rId36" Type="http://schemas.openxmlformats.org/officeDocument/2006/relationships/image" Target="media/image27.wmf"/><Relationship Id="rId10" Type="http://schemas.openxmlformats.org/officeDocument/2006/relationships/image" Target="media/image3.wmf"/><Relationship Id="rId19" Type="http://schemas.openxmlformats.org/officeDocument/2006/relationships/image" Target="media/image10.jpeg"/><Relationship Id="rId31" Type="http://schemas.openxmlformats.org/officeDocument/2006/relationships/image" Target="media/image22.wmf"/><Relationship Id="rId4" Type="http://schemas.openxmlformats.org/officeDocument/2006/relationships/footnotes" Target="footnotes.xml"/><Relationship Id="rId9" Type="http://schemas.openxmlformats.org/officeDocument/2006/relationships/oleObject" Target="embeddings/oleObject2.bin"/><Relationship Id="rId14" Type="http://schemas.openxmlformats.org/officeDocument/2006/relationships/image" Target="media/image6.wmf"/><Relationship Id="rId22" Type="http://schemas.openxmlformats.org/officeDocument/2006/relationships/image" Target="media/image13.jpeg"/><Relationship Id="rId27" Type="http://schemas.openxmlformats.org/officeDocument/2006/relationships/image" Target="media/image18.wmf"/><Relationship Id="rId30" Type="http://schemas.openxmlformats.org/officeDocument/2006/relationships/image" Target="media/image21.wmf"/><Relationship Id="rId35" Type="http://schemas.openxmlformats.org/officeDocument/2006/relationships/image" Target="media/image26.wmf"/><Relationship Id="rId43"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48</TotalTime>
  <Pages>14</Pages>
  <Words>2371</Words>
  <Characters>13519</Characters>
  <Application>Microsoft Office Word</Application>
  <DocSecurity>0</DocSecurity>
  <Lines>112</Lines>
  <Paragraphs>31</Paragraphs>
  <ScaleCrop>false</ScaleCrop>
  <HeadingPairs>
    <vt:vector size="2" baseType="variant">
      <vt:variant>
        <vt:lpstr>Title</vt:lpstr>
      </vt:variant>
      <vt:variant>
        <vt:i4>1</vt:i4>
      </vt:variant>
    </vt:vector>
  </HeadingPairs>
  <TitlesOfParts>
    <vt:vector size="1" baseType="lpstr">
      <vt:lpstr/>
    </vt:vector>
  </TitlesOfParts>
  <Company> </Company>
  <LinksUpToDate>false</LinksUpToDate>
  <CharactersWithSpaces>15859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Peter Bird</dc:creator>
  <cp:keywords/>
  <cp:lastModifiedBy>Peter Bird</cp:lastModifiedBy>
  <cp:revision>6</cp:revision>
  <cp:lastPrinted>2022-12-18T00:19:00Z</cp:lastPrinted>
  <dcterms:created xsi:type="dcterms:W3CDTF">2022-12-02T21:33:00Z</dcterms:created>
  <dcterms:modified xsi:type="dcterms:W3CDTF">2022-12-18T00:21:00Z</dcterms:modified>
</cp:coreProperties>
</file>